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058A4" w14:textId="77777777" w:rsidR="005667EB" w:rsidRDefault="002D1E70">
      <w:pPr>
        <w:spacing w:after="240"/>
        <w:jc w:val="center"/>
      </w:pPr>
      <w:r>
        <w:rPr>
          <w:b/>
          <w:bCs/>
          <w:sz w:val="24"/>
          <w:szCs w:val="24"/>
        </w:rPr>
        <w:t>XXX VIETOS VEIKLOS GRUPĖS ĮGYVENDINAMOS STRATEGIJOS „XXXXXXXXXXX" VIETOS PLĖTROS PROJEKTŲ ATRANKOS IR FINANSAVIMO SĄLYGŲ GAIRĖS PAREIŠKĖJAMS (ESF+)</w:t>
      </w:r>
    </w:p>
    <w:p w14:paraId="2E155CF4" w14:textId="77777777" w:rsidR="005667EB" w:rsidRDefault="005667EB">
      <w:pPr>
        <w:spacing w:after="120"/>
        <w:jc w:val="both"/>
      </w:pPr>
    </w:p>
    <w:tbl>
      <w:tblPr>
        <w:tblW w:w="14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215"/>
      </w:tblGrid>
      <w:tr w:rsidR="005667EB" w14:paraId="623BE4A2" w14:textId="77777777" w:rsidTr="008865C3">
        <w:tc>
          <w:tcPr>
            <w:tcW w:w="14215"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tcPr>
          <w:p w14:paraId="049BBA29" w14:textId="77777777" w:rsidR="005667EB" w:rsidRDefault="002D1E70">
            <w:pPr>
              <w:spacing w:before="120" w:after="120"/>
              <w:jc w:val="both"/>
            </w:pPr>
            <w:r>
              <w:t>Vietos plėtros projektų atrankos ir finansavimo sąlygų gairės (toliau – Gairės) skirtos pareiškėjams, planuojantiems įgyvendinti projektą, finansuojamą pagal 2022–2030 m. plėtros programos valdytojos Lietuvos Respublikos vidaus reikalų ministerijos viešojo valdymo plėtros programos pažangos priemonės Nr. 01-004-08-04-01 „Didinti visuomenės įsitraukimą į vietos problemų sprendimą" veiklos „Bendruomenės inicijuotos vietos plėtros metodo (BIVP) taikymas: parama vietos plėtros strategijų įgyvendinimui" (Civilinės saugos švietimas) projektų finansavimo sąlygų aprašą¹ (toliau – Aprašas). Šiose Gairėse nurodyti pagrindiniai reikalavimai pareiškėjams ir partneriams, projektams, tinkamoms finansuoti išlaidoms, kita esminė informacija, reikalinga teikiant projekto įgyvendinimo planą (toliau – PĮP), taip pat prioritetiniai vertinimo kriterijai, pagal kuriuos bus vertinami ir atrenkami projektai.</w:t>
            </w:r>
          </w:p>
          <w:p w14:paraId="65416F3D" w14:textId="77777777" w:rsidR="005667EB" w:rsidRDefault="002D1E70">
            <w:pPr>
              <w:spacing w:before="60" w:after="60"/>
              <w:jc w:val="both"/>
            </w:pPr>
            <w:r>
              <w:rPr>
                <w:b/>
                <w:bCs/>
              </w:rPr>
              <w:t xml:space="preserve">Remiamos veiklos: </w:t>
            </w:r>
          </w:p>
          <w:p w14:paraId="1A5567C8" w14:textId="77777777" w:rsidR="005667EB" w:rsidRDefault="002D1E70" w:rsidP="008865C3">
            <w:pPr>
              <w:pStyle w:val="Sraopastraipa"/>
              <w:numPr>
                <w:ilvl w:val="0"/>
                <w:numId w:val="2"/>
              </w:numPr>
              <w:tabs>
                <w:tab w:val="left" w:pos="240"/>
              </w:tabs>
              <w:spacing w:before="60" w:after="120"/>
              <w:ind w:left="60" w:firstLine="0"/>
              <w:jc w:val="both"/>
            </w:pPr>
            <w:r>
              <w:t>gyventojų švietimas civilinės saugos klausimais ir praktinių parengties įgūdžių ugdymas, organizuojant ir įgyvendinant edukacines bei prevencines programas, apimančias teorinius, simuliacinius ir praktinius užsiėmimus, skirtus gyventojų saugumui, krizių valdymo efektyvumui, bendruomenių atsparumui ir atsparumui dezinformacijai didinti (Aprašo 5.1.1 p.).</w:t>
            </w:r>
          </w:p>
          <w:p w14:paraId="597B175B" w14:textId="77777777" w:rsidR="005667EB" w:rsidRDefault="002D1E70">
            <w:pPr>
              <w:spacing w:before="60" w:after="120"/>
              <w:jc w:val="both"/>
            </w:pPr>
            <w:r>
              <w:t>Teisės aktai ir sąvokos, kuriais vadovaujamasi rengiant, teikiant ir vertinant PĮP, priimant sprendimą dėl projekto finansavimo, sudarant projekto sutartį ir įgyvendinant projektą, nurodyti Aprašo 4 dalyje „Taikomi teisės aktai ir, jei taikoma, Apraše vartojamos sąvokos".</w:t>
            </w:r>
          </w:p>
        </w:tc>
      </w:tr>
    </w:tbl>
    <w:p w14:paraId="2EBF0E3E" w14:textId="77777777" w:rsidR="005667EB" w:rsidRDefault="005667EB">
      <w:pPr>
        <w:spacing w:after="120"/>
        <w:jc w:val="both"/>
      </w:pPr>
    </w:p>
    <w:p w14:paraId="72922FDF" w14:textId="77777777" w:rsidR="005667EB" w:rsidRDefault="002D1E70">
      <w:pPr>
        <w:spacing w:before="120" w:after="120"/>
        <w:jc w:val="center"/>
      </w:pPr>
      <w:r>
        <w:rPr>
          <w:b/>
          <w:bCs/>
          <w:sz w:val="22"/>
          <w:szCs w:val="22"/>
        </w:rPr>
        <w:t>FINANSAVIMO REIKALAVIMAI</w:t>
      </w:r>
    </w:p>
    <w:tbl>
      <w:tblPr>
        <w:tblW w:w="14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4215"/>
      </w:tblGrid>
      <w:tr w:rsidR="005667EB" w14:paraId="4D9C205A" w14:textId="77777777" w:rsidTr="008865C3">
        <w:tc>
          <w:tcPr>
            <w:tcW w:w="14215" w:type="dxa"/>
            <w:tcBorders>
              <w:top w:val="single" w:sz="4" w:space="0" w:color="auto"/>
              <w:left w:val="single" w:sz="4" w:space="0" w:color="auto"/>
              <w:bottom w:val="single" w:sz="4" w:space="0" w:color="auto"/>
              <w:right w:val="single" w:sz="4" w:space="0" w:color="auto"/>
            </w:tcBorders>
            <w:shd w:val="clear" w:color="auto" w:fill="D9D9D9"/>
            <w:tcMar>
              <w:top w:w="80" w:type="dxa"/>
              <w:left w:w="120" w:type="dxa"/>
              <w:bottom w:w="80" w:type="dxa"/>
              <w:right w:w="120" w:type="dxa"/>
            </w:tcMar>
            <w:vAlign w:val="center"/>
          </w:tcPr>
          <w:p w14:paraId="6D43658F" w14:textId="77777777" w:rsidR="005667EB" w:rsidRDefault="002D1E70">
            <w:r>
              <w:rPr>
                <w:b/>
                <w:bCs/>
              </w:rPr>
              <w:t>Reikalavimai projektams</w:t>
            </w:r>
          </w:p>
        </w:tc>
      </w:tr>
      <w:tr w:rsidR="005667EB" w14:paraId="76C0BCA5" w14:textId="77777777" w:rsidTr="008865C3">
        <w:tc>
          <w:tcPr>
            <w:tcW w:w="14215"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tcPr>
          <w:p w14:paraId="7991EAD8" w14:textId="77777777" w:rsidR="005667EB" w:rsidRDefault="002D1E70">
            <w:pPr>
              <w:spacing w:before="60" w:after="60"/>
              <w:jc w:val="both"/>
            </w:pPr>
            <w:r>
              <w:rPr>
                <w:b/>
                <w:bCs/>
              </w:rPr>
              <w:t>Finansuojama veikla:</w:t>
            </w:r>
          </w:p>
          <w:p w14:paraId="6DEB4B9D" w14:textId="77777777" w:rsidR="005667EB" w:rsidRDefault="002D1E70">
            <w:pPr>
              <w:spacing w:before="40" w:after="80"/>
              <w:ind w:left="360"/>
              <w:jc w:val="both"/>
            </w:pPr>
            <w:r>
              <w:t>Gyventojų švietimas civilinės saugos klausimais ir praktinių parengties įgūdžių ugdymas (Aprašo 5.1.1 p.): organizuojant ir įgyvendinant edukacines bei prevencines programas, apimančias teorinius, simuliacinius ir praktinius užsiėmimus, skirtus gyventojų saugumui, krizių valdymo efektyvumui, bendruomenių atsparumui ir atsparumui dezinformacijai didinti.</w:t>
            </w:r>
          </w:p>
        </w:tc>
      </w:tr>
      <w:tr w:rsidR="005667EB" w14:paraId="63FC9AC5" w14:textId="77777777" w:rsidTr="008865C3">
        <w:tc>
          <w:tcPr>
            <w:tcW w:w="14215"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tcPr>
          <w:p w14:paraId="5B11F476" w14:textId="77777777" w:rsidR="005667EB" w:rsidRDefault="002D1E70">
            <w:pPr>
              <w:spacing w:before="60" w:after="60"/>
              <w:jc w:val="both"/>
            </w:pPr>
            <w:r>
              <w:rPr>
                <w:b/>
                <w:bCs/>
              </w:rPr>
              <w:t>Projektams taikomi bendrieji reikalavimai</w:t>
            </w:r>
          </w:p>
          <w:p w14:paraId="5ADC29B5" w14:textId="77777777" w:rsidR="005667EB" w:rsidRDefault="002D1E70">
            <w:pPr>
              <w:spacing w:before="40" w:after="40"/>
              <w:ind w:left="360"/>
              <w:jc w:val="both"/>
            </w:pPr>
            <w:r>
              <w:t>• Projektų įgyvendinimą administruoja viešoji įstaiga Centrinė projektų valdymo agentūra.</w:t>
            </w:r>
          </w:p>
          <w:p w14:paraId="4B38F299" w14:textId="77777777" w:rsidR="005667EB" w:rsidRDefault="002D1E70">
            <w:pPr>
              <w:spacing w:before="40" w:after="40"/>
              <w:ind w:left="360"/>
              <w:jc w:val="both"/>
            </w:pPr>
            <w:r>
              <w:t>• Projektų atrankos būdas – konkursas.</w:t>
            </w:r>
          </w:p>
          <w:p w14:paraId="62BFBC5C" w14:textId="77777777" w:rsidR="005667EB" w:rsidRDefault="002D1E70">
            <w:pPr>
              <w:spacing w:before="40" w:after="40"/>
              <w:ind w:left="360"/>
              <w:jc w:val="both"/>
            </w:pPr>
            <w:r>
              <w:t>• Projektams teikiama finansavimo forma – dotacija.</w:t>
            </w:r>
          </w:p>
          <w:p w14:paraId="70A9FB06" w14:textId="77777777" w:rsidR="005667EB" w:rsidRDefault="002D1E70">
            <w:pPr>
              <w:spacing w:before="40" w:after="40"/>
              <w:ind w:left="360"/>
              <w:jc w:val="both"/>
            </w:pPr>
            <w:r>
              <w:t>• Finansavimo šaltinis – ESF+ ir bendrojo finansavimo (toliau – BF) lėšos.</w:t>
            </w:r>
          </w:p>
          <w:p w14:paraId="440FFAB5" w14:textId="77777777" w:rsidR="005667EB" w:rsidRDefault="002D1E70">
            <w:pPr>
              <w:spacing w:before="40" w:after="40"/>
              <w:ind w:left="360"/>
              <w:jc w:val="both"/>
            </w:pPr>
            <w:r>
              <w:t>• Projektų tikslas – įgyvendinant vietos plėtros strategijas, šviesti gyventojus civilinės saugos klausimais ir ugdyti jų praktinius pasirengimo netikėtoms situacijoms įgūdžius.</w:t>
            </w:r>
          </w:p>
          <w:p w14:paraId="3411D064" w14:textId="1FE15AF7" w:rsidR="005667EB" w:rsidRDefault="002D1E70">
            <w:pPr>
              <w:spacing w:before="40" w:after="40"/>
              <w:ind w:left="360"/>
              <w:jc w:val="both"/>
            </w:pPr>
            <w:r>
              <w:t xml:space="preserve">• Projekto veiklos turi būti įgyvendintos iki 2030 m. birželio 30 d. Visos finansavimo sutartys turi būti sudarytos iki </w:t>
            </w:r>
            <w:r w:rsidR="00042D0F">
              <w:t>2027 m. rugsėjo 30</w:t>
            </w:r>
            <w:r>
              <w:t xml:space="preserve"> d.</w:t>
            </w:r>
          </w:p>
          <w:p w14:paraId="2A744F9E" w14:textId="00DF87EF" w:rsidR="005667EB" w:rsidRDefault="002D1E70">
            <w:pPr>
              <w:spacing w:before="40" w:after="40"/>
              <w:ind w:left="360"/>
              <w:jc w:val="both"/>
            </w:pPr>
            <w:r>
              <w:lastRenderedPageBreak/>
              <w:t xml:space="preserve">• Projektų veikloms įgyvendinti numatyta skirti </w:t>
            </w:r>
            <w:r w:rsidRPr="008865C3">
              <w:rPr>
                <w:highlight w:val="yellow"/>
              </w:rPr>
              <w:t xml:space="preserve">iki </w:t>
            </w:r>
            <w:r w:rsidR="00E223B3">
              <w:rPr>
                <w:highlight w:val="yellow"/>
              </w:rPr>
              <w:t>xxxxx</w:t>
            </w:r>
            <w:r w:rsidRPr="008865C3">
              <w:rPr>
                <w:highlight w:val="yellow"/>
              </w:rPr>
              <w:t xml:space="preserve"> (</w:t>
            </w:r>
            <w:r w:rsidR="00E223B3">
              <w:rPr>
                <w:highlight w:val="yellow"/>
              </w:rPr>
              <w:t>suma žodžiais</w:t>
            </w:r>
            <w:r w:rsidRPr="008865C3">
              <w:rPr>
                <w:highlight w:val="yellow"/>
              </w:rPr>
              <w:t xml:space="preserve">) euro ESF+ ir BF lėšų, iš jų: </w:t>
            </w:r>
            <w:r w:rsidR="00E223B3">
              <w:rPr>
                <w:highlight w:val="yellow"/>
              </w:rPr>
              <w:t>xxxxx</w:t>
            </w:r>
            <w:r w:rsidRPr="008865C3">
              <w:rPr>
                <w:highlight w:val="yellow"/>
              </w:rPr>
              <w:t xml:space="preserve"> eurų ESF+ lėšų ir </w:t>
            </w:r>
            <w:r w:rsidR="00E223B3">
              <w:rPr>
                <w:highlight w:val="yellow"/>
              </w:rPr>
              <w:t>xxxx</w:t>
            </w:r>
            <w:r w:rsidRPr="008865C3">
              <w:rPr>
                <w:highlight w:val="yellow"/>
              </w:rPr>
              <w:t xml:space="preserve"> eurų BF lėšų. Pažangos priemonės poveiklėms numatyta skirti: </w:t>
            </w:r>
            <w:commentRangeStart w:id="0"/>
            <w:r w:rsidRPr="008865C3">
              <w:rPr>
                <w:highlight w:val="yellow"/>
              </w:rPr>
              <w:t xml:space="preserve">Sostinės regionui – iki </w:t>
            </w:r>
            <w:r w:rsidR="00E223B3">
              <w:rPr>
                <w:highlight w:val="yellow"/>
              </w:rPr>
              <w:t>xxxx</w:t>
            </w:r>
            <w:r w:rsidRPr="008865C3">
              <w:rPr>
                <w:highlight w:val="yellow"/>
              </w:rPr>
              <w:t xml:space="preserve"> euro ESF+ ir BF lėšų; </w:t>
            </w:r>
            <w:commentRangeEnd w:id="0"/>
            <w:r w:rsidR="00E223B3" w:rsidRPr="008865C3">
              <w:rPr>
                <w:rStyle w:val="Komentaronuoroda"/>
                <w:sz w:val="20"/>
                <w:szCs w:val="20"/>
                <w:highlight w:val="yellow"/>
              </w:rPr>
              <w:commentReference w:id="0"/>
            </w:r>
            <w:commentRangeStart w:id="1"/>
            <w:r w:rsidRPr="008865C3">
              <w:rPr>
                <w:highlight w:val="yellow"/>
              </w:rPr>
              <w:t xml:space="preserve">Vidurio ir vakarų Lietuvos regionui – iki </w:t>
            </w:r>
            <w:r w:rsidR="00E223B3">
              <w:rPr>
                <w:highlight w:val="yellow"/>
              </w:rPr>
              <w:t xml:space="preserve">xxxxxx </w:t>
            </w:r>
            <w:r w:rsidRPr="008865C3">
              <w:rPr>
                <w:highlight w:val="yellow"/>
              </w:rPr>
              <w:t xml:space="preserve"> eurų ESF+ lėšų</w:t>
            </w:r>
            <w:commentRangeEnd w:id="1"/>
            <w:r w:rsidR="00E223B3" w:rsidRPr="008865C3">
              <w:rPr>
                <w:rStyle w:val="Komentaronuoroda"/>
                <w:sz w:val="20"/>
                <w:szCs w:val="20"/>
                <w:highlight w:val="yellow"/>
              </w:rPr>
              <w:commentReference w:id="1"/>
            </w:r>
            <w:r w:rsidRPr="008865C3">
              <w:rPr>
                <w:highlight w:val="yellow"/>
              </w:rPr>
              <w:t>.</w:t>
            </w:r>
          </w:p>
          <w:p w14:paraId="4B1F1838" w14:textId="77777777" w:rsidR="005667EB" w:rsidRDefault="002D1E70">
            <w:pPr>
              <w:spacing w:before="40" w:after="40"/>
              <w:ind w:left="360"/>
              <w:jc w:val="both"/>
            </w:pPr>
            <w:r>
              <w:t>• Projektams, kurių visos tinkamos finansuoti išlaidos neviršija 200 000 (dviejų šimtų tūkstančių) eurų, atsižvelgiant į Administravimo taisyklių 170 punkto nuostatas, projekto tinkamumo finansuoti vertinimo metu nustatomi supaprastintai apmokamų išlaidų dydžiai.</w:t>
            </w:r>
          </w:p>
          <w:p w14:paraId="02F1028D" w14:textId="5B45BA37" w:rsidR="005667EB" w:rsidRDefault="002D1E70">
            <w:pPr>
              <w:spacing w:before="40" w:after="40"/>
              <w:ind w:left="360"/>
              <w:jc w:val="both"/>
            </w:pPr>
            <w:r>
              <w:t xml:space="preserve">• Kiekvienas projektas turi atitikti bendruosius projektų atrankos kriterijus, kurių sąrašas ir vertinimo metodika nustatyti Projektų administravimo ir finansavimo taisyklių (toliau – PAFT) 2 priede, ir </w:t>
            </w:r>
            <w:r w:rsidR="00E70BD9">
              <w:t xml:space="preserve">prioritetinius </w:t>
            </w:r>
            <w:r>
              <w:t>projektų atrankos kriterij</w:t>
            </w:r>
            <w:r w:rsidR="00E70BD9">
              <w:t>us</w:t>
            </w:r>
            <w:r>
              <w:t>, nurodytus Gairių 10 p. Projektų atitiktį šiame papunktyje nurodytiems projektų atrankos kriterijams vertina administruojančioji institucija, atlikdama projektų tinkamumo finansuoti vertinimą.</w:t>
            </w:r>
          </w:p>
          <w:p w14:paraId="72FB8568" w14:textId="7DB54A6E" w:rsidR="005667EB" w:rsidRDefault="002D1E70">
            <w:pPr>
              <w:spacing w:before="40" w:after="40"/>
              <w:ind w:left="360"/>
              <w:jc w:val="both"/>
            </w:pPr>
            <w:r>
              <w:t xml:space="preserve">• Projektų naudos ir kokybės vertinimą atlieka xxx miesto vietos veiklos grupė (toliau – VVG). Projektai vertinami pagal VVG kvietimo dokumentuose nustatytus projektų atrankos kriterijus, kurie nurodyti ir šių Gairių 10 dalyje. </w:t>
            </w:r>
            <w:r w:rsidR="00E70BD9" w:rsidRPr="00E70BD9">
              <w:t>Projektai, kurie naudos ir kokybės vertinimo etape nesurenka nustatytos minimalios balų sumos, nėra tinkami finansuoti ir tokie PĮP nėra įtraukiami į miesto VVG tvirtinamą vietos plėtros PĮP sąrašą, jų tinkamumo finansuoti vertinimas neatliekamas</w:t>
            </w:r>
            <w:r>
              <w:t>.</w:t>
            </w:r>
          </w:p>
          <w:p w14:paraId="3639CABD" w14:textId="77777777" w:rsidR="005667EB" w:rsidRDefault="002D1E70">
            <w:pPr>
              <w:spacing w:before="40" w:after="40"/>
              <w:ind w:left="360"/>
              <w:jc w:val="both"/>
            </w:pPr>
            <w:r>
              <w:t>• Projekto vykdytojas privalo vykdyti projekto matomumo, informavimo apie projektą ir kitus komunikacijos įsipareigojimus, nurodytus PAFT VIII skyriaus I skirsnyje.</w:t>
            </w:r>
          </w:p>
          <w:p w14:paraId="62238B0D" w14:textId="77777777" w:rsidR="005667EB" w:rsidRDefault="002D1E70">
            <w:pPr>
              <w:spacing w:before="40" w:after="40"/>
              <w:ind w:left="360"/>
              <w:jc w:val="both"/>
            </w:pPr>
            <w:r>
              <w:t>• Projektais nėra įgyvendinama viešojo ir privataus sektorių partnerystė.</w:t>
            </w:r>
          </w:p>
          <w:p w14:paraId="089A5C20" w14:textId="77777777" w:rsidR="005667EB" w:rsidRDefault="002D1E70">
            <w:pPr>
              <w:spacing w:before="40" w:after="40"/>
              <w:ind w:left="360"/>
              <w:jc w:val="both"/>
            </w:pPr>
            <w:r>
              <w:t>• Projekto veiklos negali būti finansuotos ar finansuojamos iš kitų Lietuvos Respublikos valstybės biudžeto ir (arba) savivaldybių biudžetų, kitų piniginių išteklių, kuriais disponuoja valstybė ir (ar) savivaldybės, Europos Sąjungos investicijų fondų, kitų Europos Sąjungos finansinės paramos priemonių ar kitos tarptautinės paramos lėšų ir už kurias sumokėti skyrus Europos Sąjungos investicijų fondų lėšų jos būtų pripažintos tinkamomis finansuoti ir (arba) už jas turi būti sumokėta daugiau nei vieną kartą, įskaitant de minimis pagalbą.</w:t>
            </w:r>
          </w:p>
          <w:p w14:paraId="24CCE868" w14:textId="77777777" w:rsidR="005667EB" w:rsidRDefault="002D1E70">
            <w:pPr>
              <w:spacing w:before="40" w:after="80"/>
              <w:ind w:left="360"/>
              <w:jc w:val="both"/>
            </w:pPr>
            <w:r>
              <w:t>• Projekto vykdytojas ir partneris su projekto įgyvendinimu susijusius dokumentus privalo saugoti PAFT VIII skyriaus šeštajame skirsnyje nustatyta tvarka ir terminais. Visi su de minimis pagalbos skyrimu susiję dokumentai turi būti saugomi 10 metų nuo paskutinės de minimis pagalbos, suteiktos projekte, finansuojamame pagal šį Aprašą, suteikimo datos.</w:t>
            </w:r>
          </w:p>
        </w:tc>
      </w:tr>
      <w:tr w:rsidR="005667EB" w14:paraId="01480CC3" w14:textId="77777777" w:rsidTr="008865C3">
        <w:tc>
          <w:tcPr>
            <w:tcW w:w="14215"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tcPr>
          <w:p w14:paraId="6CCA7239" w14:textId="77777777" w:rsidR="005667EB" w:rsidRDefault="002D1E70">
            <w:pPr>
              <w:spacing w:before="60" w:after="60"/>
              <w:jc w:val="both"/>
            </w:pPr>
            <w:r>
              <w:rPr>
                <w:b/>
                <w:bCs/>
              </w:rPr>
              <w:lastRenderedPageBreak/>
              <w:t>Projekto įgyvendinimo plano teikimas</w:t>
            </w:r>
          </w:p>
          <w:p w14:paraId="2D8CDBCF" w14:textId="77777777" w:rsidR="005667EB" w:rsidRDefault="002D1E70">
            <w:pPr>
              <w:spacing w:before="40" w:after="40"/>
              <w:ind w:left="360"/>
              <w:jc w:val="both"/>
            </w:pPr>
            <w:r>
              <w:t>• Siekiant gauti finansavimą, pildomas PĮP ir kartu su visais priedais teikiamas per Europos Sąjungos investicijų administravimo informacinės sistemos (INVESTIS) duomenų mainų svetainę, skirtą INVESTIS elektroninėms paslaugoms teikti (DMS).</w:t>
            </w:r>
          </w:p>
          <w:p w14:paraId="0FD96BA5" w14:textId="77777777" w:rsidR="005667EB" w:rsidRDefault="002D1E70">
            <w:pPr>
              <w:spacing w:before="40" w:after="40"/>
              <w:ind w:left="360"/>
              <w:jc w:val="both"/>
            </w:pPr>
            <w:r>
              <w:t>• PĮP teikiamas nuo kvietimo teikti PĮP paskelbimo Europos Sąjungos investicijų interneto svetainėje esinvesticijos.lt, iki kvietime nurodytos paskutinės dienos.</w:t>
            </w:r>
          </w:p>
          <w:p w14:paraId="23034B72" w14:textId="77777777" w:rsidR="005667EB" w:rsidRDefault="002D1E70">
            <w:pPr>
              <w:spacing w:before="40" w:after="40"/>
              <w:ind w:left="360"/>
              <w:jc w:val="both"/>
            </w:pPr>
            <w:r>
              <w:t>• Rekomenduojama viename kvietime pareiškėjui teikti tik vieną PĮP ir tame pačiame kvietime pareiškėjui nedalyvauti kitame projekte kaip partneriu.</w:t>
            </w:r>
          </w:p>
          <w:p w14:paraId="50721839" w14:textId="77777777" w:rsidR="005667EB" w:rsidRDefault="002D1E70">
            <w:pPr>
              <w:spacing w:before="40" w:after="40"/>
              <w:ind w:left="360"/>
              <w:jc w:val="both"/>
            </w:pPr>
            <w:r>
              <w:t>• Kartu su PĮP pareiškėjas administruojančiajai institucijai turi pateikti šiuos priedus ir (ar) dokumentus:</w:t>
            </w:r>
          </w:p>
          <w:p w14:paraId="44182B4F" w14:textId="77777777" w:rsidR="005667EB" w:rsidRDefault="002D1E70">
            <w:pPr>
              <w:spacing w:before="40" w:after="20"/>
              <w:ind w:left="720"/>
              <w:jc w:val="both"/>
            </w:pPr>
            <w:r>
              <w:t>Jei PĮP numatyta projektą įgyvendinti su partneriu (-iais):</w:t>
            </w:r>
          </w:p>
          <w:p w14:paraId="6E423F0D" w14:textId="77777777" w:rsidR="005667EB" w:rsidRDefault="002D1E70">
            <w:pPr>
              <w:spacing w:before="20" w:after="20"/>
              <w:ind w:left="1080"/>
              <w:jc w:val="both"/>
            </w:pPr>
            <w:r>
              <w:t>– pasirašytą (-as) partnerio (-ių) deklaraciją (-as) (PAFT 1 priedo 1 priedas);</w:t>
            </w:r>
          </w:p>
          <w:p w14:paraId="7E79CF41" w14:textId="77777777" w:rsidR="005667EB" w:rsidRDefault="002D1E70">
            <w:pPr>
              <w:spacing w:before="20" w:after="20"/>
              <w:ind w:left="1080"/>
              <w:jc w:val="both"/>
            </w:pPr>
            <w:r>
              <w:t>– projekto biudžeto paskirstymą pagal pareiškėją ir partnerį (-ius) (PAFT 1 priedo 2 priedas);</w:t>
            </w:r>
          </w:p>
          <w:p w14:paraId="2210E26E" w14:textId="77777777" w:rsidR="005667EB" w:rsidRDefault="002D1E70">
            <w:pPr>
              <w:spacing w:before="20" w:after="40"/>
              <w:ind w:left="1080"/>
              <w:jc w:val="both"/>
            </w:pPr>
            <w:r>
              <w:t>– pareiškėjo ir partnerio (-ių) sudarytą jungtinės veiklos sutartį.</w:t>
            </w:r>
          </w:p>
          <w:p w14:paraId="7CCB6C80" w14:textId="77777777" w:rsidR="005667EB" w:rsidRDefault="002D1E70">
            <w:pPr>
              <w:spacing w:before="40" w:after="20"/>
              <w:ind w:left="720"/>
              <w:jc w:val="both"/>
            </w:pPr>
            <w:r>
              <w:t>PĮP suplanuotas išlaidas pagrindžiančius dokumentus:</w:t>
            </w:r>
          </w:p>
          <w:p w14:paraId="230E62D6" w14:textId="77777777" w:rsidR="005667EB" w:rsidRDefault="002D1E70">
            <w:pPr>
              <w:spacing w:before="20" w:after="20"/>
              <w:ind w:left="1080"/>
              <w:jc w:val="both"/>
            </w:pPr>
            <w:r>
              <w:t>– dokumentus, pagrindžiančius PĮP suplanuotų projekto išlaidų pagrįstumą (pvz., sudarytos sutartys, 3 komerciniai pasiūlymai, nuorodos į rinkoje esančias kainas, išlaidų skaičiavimai);</w:t>
            </w:r>
          </w:p>
          <w:p w14:paraId="79F27ACA" w14:textId="7DEF9687" w:rsidR="005667EB" w:rsidRDefault="002D1E70">
            <w:pPr>
              <w:spacing w:before="20" w:after="20"/>
              <w:ind w:left="1080"/>
              <w:jc w:val="both"/>
            </w:pPr>
            <w:r>
              <w:t>– darbo užmokesčio išlaidų pagrįstumą patvirtinančius dokumentus (veiklų sąrašą su projektą vykdančių asmenų darbo valandomis, įkainį (valandinį arba mėnesinį), jo pagrindimą). Turi būti pateikti įkainį pagrindžiantys dokumentai (pvz., nuasmenintos darbo sutartys, 3–12 mėnesių nuasmenintas priskaitymo–apmokėjimo žiniaraštis)</w:t>
            </w:r>
            <w:r w:rsidR="00E70BD9">
              <w:t>. Valstybės tarnautojų, biudžetinių įstaigų darbuotojų darbo užmokesčio valandinis įkainis turi būti apskaičiuotas vadovaujantis nacionaliniais teisės aktais, reglamentuojančiais tokių darbuotojų darbo užmokesčio apskaičiavimą</w:t>
            </w:r>
            <w:r>
              <w:t>;</w:t>
            </w:r>
          </w:p>
          <w:p w14:paraId="665D896C" w14:textId="722E9566" w:rsidR="005667EB" w:rsidRDefault="002D1E70">
            <w:pPr>
              <w:spacing w:before="20" w:after="20"/>
              <w:ind w:left="1080"/>
              <w:jc w:val="both"/>
            </w:pPr>
            <w:r>
              <w:lastRenderedPageBreak/>
              <w:t>– užpildytą Pažymą darbo užmokesčio vertinimui</w:t>
            </w:r>
            <w:r w:rsidR="001A3347">
              <w:t xml:space="preserve"> (</w:t>
            </w:r>
            <w:r w:rsidR="001A3347">
              <w:rPr>
                <w:szCs w:val="24"/>
              </w:rPr>
              <w:t>forma patvirtinta 2024 m. birželio 21 d. VšĮ Centrinės projektų valdymo agentūros direktoriaus įsakymu Nr. 2024/8-265, su visais pakeitimais)</w:t>
            </w:r>
            <w:r>
              <w:t>;</w:t>
            </w:r>
          </w:p>
          <w:p w14:paraId="353ED810" w14:textId="6918769D" w:rsidR="001A3347" w:rsidRDefault="002D1E70">
            <w:pPr>
              <w:spacing w:before="20" w:after="40"/>
              <w:ind w:left="1080"/>
              <w:jc w:val="both"/>
            </w:pPr>
            <w:r>
              <w:t>–</w:t>
            </w:r>
            <w:r w:rsidR="008875DC">
              <w:rPr>
                <w:color w:val="000000"/>
              </w:rPr>
              <w:t>švietimo veiklos turi būti vykdomos pagal veiklos pareiškėjo</w:t>
            </w:r>
            <w:r w:rsidR="008875DC">
              <w:rPr>
                <w:b/>
                <w:bCs/>
                <w:color w:val="000000"/>
              </w:rPr>
              <w:t> </w:t>
            </w:r>
            <w:r w:rsidR="008875DC">
              <w:rPr>
                <w:color w:val="000000"/>
              </w:rPr>
              <w:t>ar jo įgalioto asmens patvirtintą švietimo veiklų programą arba planą, kuriame nurodoma:</w:t>
            </w:r>
          </w:p>
          <w:p w14:paraId="2F1994DF" w14:textId="394383C5" w:rsidR="001A3347" w:rsidRPr="001A3347" w:rsidRDefault="001A3347" w:rsidP="00E223B3">
            <w:pPr>
              <w:pStyle w:val="Sraopastraipa"/>
              <w:numPr>
                <w:ilvl w:val="0"/>
                <w:numId w:val="4"/>
              </w:numPr>
              <w:jc w:val="both"/>
              <w:rPr>
                <w:szCs w:val="24"/>
              </w:rPr>
            </w:pPr>
            <w:r w:rsidRPr="001A3347">
              <w:rPr>
                <w:szCs w:val="24"/>
              </w:rPr>
              <w:t>veiklų metu įgyjamos kompetencijos (pvz., elgesys ekstremaliųjų situacijų metu, pirmosios pagalbos pagrindai, evakuacijos veiksmai, krizių valdymo principai, individualios parengties stiprinimas);</w:t>
            </w:r>
          </w:p>
          <w:p w14:paraId="0370EA49" w14:textId="0E0832D0" w:rsidR="001A3347" w:rsidRDefault="001A3347" w:rsidP="001A3347">
            <w:pPr>
              <w:pStyle w:val="Sraopastraipa"/>
              <w:numPr>
                <w:ilvl w:val="0"/>
                <w:numId w:val="4"/>
              </w:numPr>
              <w:jc w:val="both"/>
              <w:rPr>
                <w:szCs w:val="24"/>
              </w:rPr>
            </w:pPr>
            <w:r w:rsidRPr="001A3347">
              <w:rPr>
                <w:szCs w:val="24"/>
              </w:rPr>
              <w:t>veiklų temos, įskaitant teorinius, simuliacinius ir praktinius užsiėmimus;</w:t>
            </w:r>
          </w:p>
          <w:p w14:paraId="1DD899A2" w14:textId="433135BD" w:rsidR="001A3347" w:rsidRDefault="001A3347" w:rsidP="001A3347">
            <w:pPr>
              <w:pStyle w:val="Sraopastraipa"/>
              <w:numPr>
                <w:ilvl w:val="0"/>
                <w:numId w:val="4"/>
              </w:numPr>
              <w:jc w:val="both"/>
              <w:rPr>
                <w:szCs w:val="24"/>
              </w:rPr>
            </w:pPr>
            <w:r w:rsidRPr="001A3347">
              <w:rPr>
                <w:szCs w:val="24"/>
              </w:rPr>
              <w:t>veiklų trukmė valandomis, dienomis ir savaitėmis;</w:t>
            </w:r>
          </w:p>
          <w:p w14:paraId="184532EB" w14:textId="77777777" w:rsidR="00DF482F" w:rsidRPr="00DF482F" w:rsidRDefault="001A3347" w:rsidP="00E223B3">
            <w:pPr>
              <w:pStyle w:val="Sraopastraipa"/>
              <w:numPr>
                <w:ilvl w:val="0"/>
                <w:numId w:val="4"/>
              </w:numPr>
              <w:jc w:val="both"/>
              <w:rPr>
                <w:szCs w:val="24"/>
              </w:rPr>
            </w:pPr>
            <w:r w:rsidRPr="001A3347">
              <w:rPr>
                <w:szCs w:val="24"/>
              </w:rPr>
              <w:t>veikloms įgyvendinti reikalingos priemonės</w:t>
            </w:r>
            <w:r w:rsidR="00DF482F">
              <w:t>;</w:t>
            </w:r>
          </w:p>
          <w:p w14:paraId="2D6DDFC2" w14:textId="0B166D25" w:rsidR="005667EB" w:rsidRPr="001A3347" w:rsidRDefault="00DF482F" w:rsidP="00E223B3">
            <w:pPr>
              <w:pStyle w:val="Sraopastraipa"/>
              <w:numPr>
                <w:ilvl w:val="0"/>
                <w:numId w:val="4"/>
              </w:numPr>
              <w:jc w:val="both"/>
              <w:rPr>
                <w:szCs w:val="24"/>
              </w:rPr>
            </w:pPr>
            <w:r>
              <w:t xml:space="preserve"> </w:t>
            </w:r>
            <w:r>
              <w:rPr>
                <w:color w:val="000000"/>
              </w:rPr>
              <w:t>nurodoma, į kurią (-ias) Gyventojų švietimo civilinės saugos klausimais tvarkos aprašo 10 punkte nustatytą (-as) gyventojų švietimo kryptį (-is) atsižvelgiama planuojant ir įgyvendinant numatomas švietimo veiklas, atsižvelgiant į veiklų pobūdį, tikslines grupes ir aktualias civilinės saugos rizikas.</w:t>
            </w:r>
          </w:p>
          <w:p w14:paraId="6B2DE20D" w14:textId="77777777" w:rsidR="005667EB" w:rsidRDefault="002D1E70">
            <w:pPr>
              <w:spacing w:before="40" w:after="40"/>
              <w:ind w:left="360"/>
              <w:jc w:val="both"/>
            </w:pPr>
            <w:r>
              <w:t>• Pasirašytą Pareiškėjo (partnerio) įsipareigojimo dėl projekto atitikties reikšmingos žalos nedarymo horizontaliajam principui deklaraciją (Aprašo 3 priedas).</w:t>
            </w:r>
          </w:p>
          <w:p w14:paraId="5A45FEFD" w14:textId="77777777" w:rsidR="005667EB" w:rsidRDefault="002D1E70">
            <w:pPr>
              <w:spacing w:before="40" w:after="40"/>
              <w:ind w:left="360"/>
              <w:jc w:val="both"/>
            </w:pPr>
            <w:r>
              <w:t>• Pasirašytą pareiškėjo (partnerio) įsipareigojimo dėl elektros ir elektroninės įrangos, baigusios gyvavimo ciklą, perdavimo sutvarkyti deklaraciją (Aprašo 4 priedas).</w:t>
            </w:r>
          </w:p>
          <w:p w14:paraId="4A5409E6" w14:textId="77777777" w:rsidR="005667EB" w:rsidRDefault="002D1E70">
            <w:pPr>
              <w:spacing w:before="40" w:after="80"/>
              <w:ind w:left="360"/>
              <w:jc w:val="both"/>
            </w:pPr>
            <w:r>
              <w:t>• Atitikimą prioritetiniams kriterijams įrodančius dokumentus (nurodomi VVG kvietime).</w:t>
            </w:r>
          </w:p>
          <w:p w14:paraId="150C9C2B" w14:textId="77777777" w:rsidR="005667EB" w:rsidRDefault="002D1E70">
            <w:pPr>
              <w:spacing w:before="40" w:after="40"/>
              <w:jc w:val="both"/>
            </w:pPr>
            <w:r>
              <w:rPr>
                <w:b/>
                <w:bCs/>
              </w:rPr>
              <w:t>Projekto parengtumui taikomi reikalavimai, kurių neįvykdžius ir kartu su PĮP nepateikus pagrindžiančių dokumentų, PĮP atmetamas neprašius papildomų dokumentų:</w:t>
            </w:r>
          </w:p>
          <w:p w14:paraId="1FCFC868" w14:textId="77777777" w:rsidR="005667EB" w:rsidRDefault="002D1E70">
            <w:pPr>
              <w:spacing w:before="20" w:after="80"/>
              <w:ind w:left="360"/>
              <w:jc w:val="both"/>
            </w:pPr>
            <w:r>
              <w:t>Partnerio įtraukimo į projektą būtinumo pagrindimas PĮP ir sudaryta jungtinės veiklos sutartis (jeigu PĮP numatoma įgyvendinti projektą su partneriu).</w:t>
            </w:r>
          </w:p>
        </w:tc>
      </w:tr>
      <w:tr w:rsidR="005667EB" w14:paraId="2954B745" w14:textId="77777777" w:rsidTr="008865C3">
        <w:tc>
          <w:tcPr>
            <w:tcW w:w="14215"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tcPr>
          <w:p w14:paraId="441E3330" w14:textId="77777777" w:rsidR="005667EB" w:rsidRDefault="002D1E70">
            <w:pPr>
              <w:spacing w:before="60" w:after="60"/>
              <w:jc w:val="both"/>
            </w:pPr>
            <w:r>
              <w:rPr>
                <w:b/>
                <w:bCs/>
              </w:rPr>
              <w:lastRenderedPageBreak/>
              <w:t>Projektų įgyvendinimo reikalavimai</w:t>
            </w:r>
          </w:p>
          <w:p w14:paraId="559E8191" w14:textId="77777777" w:rsidR="005667EB" w:rsidRDefault="002D1E70">
            <w:pPr>
              <w:spacing w:before="40" w:after="40"/>
              <w:ind w:left="360"/>
              <w:jc w:val="both"/>
            </w:pPr>
            <w:r>
              <w:t>• Švietimo veiklas vykdo išorės švietimo teikėjai (pvz., švietimo įstaigos, nevyriausybinės organizacijos, bendruomenės) arba projekto vykdytojas ar partneris, jei tai nustatyta jų steigimo dokumentuose.</w:t>
            </w:r>
          </w:p>
          <w:p w14:paraId="3CDD87C5" w14:textId="77777777" w:rsidR="005667EB" w:rsidRDefault="002D1E70">
            <w:pPr>
              <w:spacing w:before="40" w:after="40"/>
              <w:ind w:left="360"/>
              <w:jc w:val="both"/>
            </w:pPr>
            <w:r>
              <w:t>• Kai švietimo veiklas vykdo išorės teikėjas, turi būti sudaryta švietimo paslaugų teikimo sutartis su projekto vykdytoju (ar partneriu), aiškiai nurodant veiklų vykdymo apimtį, atsakomybę, laiką ir atlygio sąlygas.</w:t>
            </w:r>
          </w:p>
          <w:p w14:paraId="19AE6038" w14:textId="77777777" w:rsidR="005667EB" w:rsidRDefault="002D1E70">
            <w:pPr>
              <w:spacing w:before="40" w:after="40"/>
              <w:ind w:left="360"/>
              <w:jc w:val="both"/>
            </w:pPr>
            <w:r>
              <w:t>• Švietimo veiklos vykdomos pagal patvirtintą programą arba planą, kuriame nurodoma: įgyjamos kompetencijos, veiklų temos (teoriniai, simuliaciniai ir praktiniai užsiėmimai), veiklų trukmė, reikalingos priemonės.</w:t>
            </w:r>
          </w:p>
          <w:p w14:paraId="51ADFB0A" w14:textId="77777777" w:rsidR="005667EB" w:rsidRDefault="002D1E70">
            <w:pPr>
              <w:spacing w:before="40" w:after="40"/>
              <w:ind w:left="360"/>
              <w:jc w:val="both"/>
            </w:pPr>
            <w:r>
              <w:t>• Pasibaigus švietimo veikloms dalyviai gauna dalyvavimą arba baigimą patvirtinantį dokumentą.</w:t>
            </w:r>
          </w:p>
          <w:p w14:paraId="1A849F67" w14:textId="77777777" w:rsidR="005667EB" w:rsidRDefault="002D1E70">
            <w:pPr>
              <w:spacing w:before="40" w:after="40"/>
              <w:ind w:left="360"/>
              <w:jc w:val="both"/>
            </w:pPr>
            <w:r>
              <w:t>• Visi dalyviai prieš švietimo veiklų pradžią atlieka pradinį žinių ir įgūdžių patikrinimo testą; baigę visą programą – pakartoja testą kompetencijų pokyčiui nustatyti. Testo metodiką tvirtina projekto vykdytojas.</w:t>
            </w:r>
          </w:p>
          <w:p w14:paraId="6CE3F40E" w14:textId="77777777" w:rsidR="005667EB" w:rsidRDefault="002D1E70">
            <w:pPr>
              <w:spacing w:before="40" w:after="80"/>
              <w:ind w:left="360"/>
              <w:jc w:val="both"/>
            </w:pPr>
            <w:r>
              <w:t>• Projekto vykdytojas turi rinkti ir administruojančiajai institucijai teikti informaciją apie kiekvieną iš ESF+ lėšų bendrai finansuojamo projekto veiklų dalyvį PAFT IV skyriaus šeštajame skirsnyje ir Projekto dalyvių informacijos administravimo instrukcijoje nustatyta tvarka.</w:t>
            </w:r>
          </w:p>
          <w:p w14:paraId="00169B6D" w14:textId="77777777" w:rsidR="005667EB" w:rsidRDefault="002D1E70">
            <w:pPr>
              <w:spacing w:before="40" w:after="40"/>
              <w:jc w:val="both"/>
            </w:pPr>
            <w:r>
              <w:rPr>
                <w:b/>
                <w:bCs/>
              </w:rPr>
              <w:t>Projekto tikslinės grupės:</w:t>
            </w:r>
          </w:p>
          <w:p w14:paraId="7E554C15" w14:textId="77777777" w:rsidR="005667EB" w:rsidRDefault="002D1E70">
            <w:pPr>
              <w:spacing w:before="40" w:after="80"/>
              <w:ind w:left="360"/>
              <w:jc w:val="both"/>
            </w:pPr>
            <w:r>
              <w:t>Tinkamos projekto tikslinės grupės yra vietos plėtros strategijos įgyvendinimo teritorijos gyventojai. Į projekto tikslines grupes turi būti įtraukiamos ir socialinę atskirtį patiriančių asmenų grupės (pavyzdžiai pateikiami Aprašo 1 priede). Socialinę atskirtį patiriantys asmenys turi sudaryti ne mažiau kaip 30 proc. projekto veiklų unikalių dalyvių.</w:t>
            </w:r>
          </w:p>
        </w:tc>
      </w:tr>
      <w:tr w:rsidR="005667EB" w14:paraId="68AE93BB" w14:textId="77777777" w:rsidTr="008865C3">
        <w:tc>
          <w:tcPr>
            <w:tcW w:w="14215" w:type="dxa"/>
            <w:tcBorders>
              <w:top w:val="single" w:sz="4" w:space="0" w:color="auto"/>
              <w:left w:val="single" w:sz="4" w:space="0" w:color="auto"/>
              <w:bottom w:val="single" w:sz="4" w:space="0" w:color="auto"/>
              <w:right w:val="single" w:sz="4" w:space="0" w:color="auto"/>
            </w:tcBorders>
            <w:shd w:val="clear" w:color="auto" w:fill="D9D9D9"/>
            <w:tcMar>
              <w:top w:w="80" w:type="dxa"/>
              <w:left w:w="120" w:type="dxa"/>
              <w:bottom w:w="80" w:type="dxa"/>
              <w:right w:w="120" w:type="dxa"/>
            </w:tcMar>
            <w:vAlign w:val="center"/>
          </w:tcPr>
          <w:p w14:paraId="32079A13" w14:textId="77777777" w:rsidR="005667EB" w:rsidRDefault="002D1E70">
            <w:r>
              <w:rPr>
                <w:b/>
                <w:bCs/>
              </w:rPr>
              <w:t>5. Projektais siekiami rodikliai</w:t>
            </w:r>
          </w:p>
        </w:tc>
      </w:tr>
      <w:tr w:rsidR="005667EB" w14:paraId="0EC6F14F" w14:textId="77777777" w:rsidTr="008865C3">
        <w:tc>
          <w:tcPr>
            <w:tcW w:w="14215"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tcPr>
          <w:tbl>
            <w:tblPr>
              <w:tblW w:w="15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000"/>
              <w:gridCol w:w="3500"/>
              <w:gridCol w:w="2000"/>
              <w:gridCol w:w="3655"/>
            </w:tblGrid>
            <w:tr w:rsidR="005667EB" w14:paraId="0C7CAD25" w14:textId="77777777" w:rsidTr="008865C3">
              <w:tc>
                <w:tcPr>
                  <w:tcW w:w="6000" w:type="dxa"/>
                  <w:tcBorders>
                    <w:top w:val="single" w:sz="4" w:space="0" w:color="auto"/>
                    <w:left w:val="single" w:sz="4" w:space="0" w:color="auto"/>
                    <w:bottom w:val="single" w:sz="4" w:space="0" w:color="auto"/>
                    <w:right w:val="single" w:sz="4" w:space="0" w:color="auto"/>
                  </w:tcBorders>
                  <w:shd w:val="clear" w:color="auto" w:fill="D9D9D9"/>
                  <w:tcMar>
                    <w:top w:w="60" w:type="dxa"/>
                    <w:left w:w="100" w:type="dxa"/>
                    <w:bottom w:w="60" w:type="dxa"/>
                    <w:right w:w="100" w:type="dxa"/>
                  </w:tcMar>
                  <w:vAlign w:val="center"/>
                </w:tcPr>
                <w:p w14:paraId="0C665C0E" w14:textId="77777777" w:rsidR="005667EB" w:rsidRDefault="002D1E70">
                  <w:r>
                    <w:rPr>
                      <w:b/>
                      <w:bCs/>
                    </w:rPr>
                    <w:t>Rodiklio pavadinimas</w:t>
                  </w:r>
                </w:p>
              </w:tc>
              <w:tc>
                <w:tcPr>
                  <w:tcW w:w="3500" w:type="dxa"/>
                  <w:tcBorders>
                    <w:top w:val="single" w:sz="4" w:space="0" w:color="auto"/>
                    <w:left w:val="single" w:sz="4" w:space="0" w:color="auto"/>
                    <w:bottom w:val="single" w:sz="4" w:space="0" w:color="auto"/>
                    <w:right w:val="single" w:sz="4" w:space="0" w:color="auto"/>
                  </w:tcBorders>
                  <w:shd w:val="clear" w:color="auto" w:fill="D9D9D9"/>
                  <w:tcMar>
                    <w:top w:w="60" w:type="dxa"/>
                    <w:left w:w="100" w:type="dxa"/>
                    <w:bottom w:w="60" w:type="dxa"/>
                    <w:right w:w="100" w:type="dxa"/>
                  </w:tcMar>
                  <w:vAlign w:val="center"/>
                </w:tcPr>
                <w:p w14:paraId="4DE646DF" w14:textId="77777777" w:rsidR="005667EB" w:rsidRDefault="002D1E70">
                  <w:r>
                    <w:rPr>
                      <w:b/>
                      <w:bCs/>
                    </w:rPr>
                    <w:t>Rodiklio kodas</w:t>
                  </w:r>
                </w:p>
              </w:tc>
              <w:tc>
                <w:tcPr>
                  <w:tcW w:w="2000" w:type="dxa"/>
                  <w:tcBorders>
                    <w:top w:val="single" w:sz="4" w:space="0" w:color="auto"/>
                    <w:left w:val="single" w:sz="4" w:space="0" w:color="auto"/>
                    <w:bottom w:val="single" w:sz="4" w:space="0" w:color="auto"/>
                    <w:right w:val="single" w:sz="4" w:space="0" w:color="auto"/>
                  </w:tcBorders>
                  <w:shd w:val="clear" w:color="auto" w:fill="D9D9D9"/>
                  <w:tcMar>
                    <w:top w:w="60" w:type="dxa"/>
                    <w:left w:w="100" w:type="dxa"/>
                    <w:bottom w:w="60" w:type="dxa"/>
                    <w:right w:w="100" w:type="dxa"/>
                  </w:tcMar>
                  <w:vAlign w:val="center"/>
                </w:tcPr>
                <w:p w14:paraId="1639C549" w14:textId="77777777" w:rsidR="005667EB" w:rsidRDefault="002D1E70">
                  <w:r>
                    <w:rPr>
                      <w:b/>
                      <w:bCs/>
                    </w:rPr>
                    <w:t>Matavimo vienetai</w:t>
                  </w:r>
                </w:p>
              </w:tc>
              <w:tc>
                <w:tcPr>
                  <w:tcW w:w="3655" w:type="dxa"/>
                  <w:tcBorders>
                    <w:top w:val="single" w:sz="4" w:space="0" w:color="auto"/>
                    <w:left w:val="single" w:sz="4" w:space="0" w:color="auto"/>
                    <w:bottom w:val="single" w:sz="4" w:space="0" w:color="auto"/>
                    <w:right w:val="single" w:sz="4" w:space="0" w:color="auto"/>
                  </w:tcBorders>
                  <w:shd w:val="clear" w:color="auto" w:fill="D9D9D9"/>
                  <w:tcMar>
                    <w:top w:w="60" w:type="dxa"/>
                    <w:left w:w="100" w:type="dxa"/>
                    <w:bottom w:w="60" w:type="dxa"/>
                    <w:right w:w="100" w:type="dxa"/>
                  </w:tcMar>
                  <w:vAlign w:val="center"/>
                </w:tcPr>
                <w:p w14:paraId="4152470E" w14:textId="77777777" w:rsidR="005667EB" w:rsidRDefault="002D1E70">
                  <w:r>
                    <w:rPr>
                      <w:b/>
                      <w:bCs/>
                    </w:rPr>
                    <w:t>Siektina reikšmė ir pasiekimo data</w:t>
                  </w:r>
                </w:p>
              </w:tc>
            </w:tr>
            <w:tr w:rsidR="005667EB" w14:paraId="72ED4A5F" w14:textId="77777777" w:rsidTr="008865C3">
              <w:tc>
                <w:tcPr>
                  <w:tcW w:w="6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260B1BBE" w14:textId="77777777" w:rsidR="005667EB" w:rsidRDefault="002D1E70">
                  <w:r>
                    <w:lastRenderedPageBreak/>
                    <w:t>Bendruomenės inicijuotos vietos plėtros projektų veiklų dalyviai, dalyvavę gyventojų švietimo civilinės saugos klausimais veiklose</w:t>
                  </w:r>
                </w:p>
              </w:tc>
              <w:tc>
                <w:tcPr>
                  <w:tcW w:w="35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1333FD73" w14:textId="77777777" w:rsidR="005667EB" w:rsidRDefault="002D1E70">
                  <w:r>
                    <w:t>P-01-004-08-04-01-13 P.S.2.1050</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4C8EEBCF" w14:textId="77777777" w:rsidR="005667EB" w:rsidRDefault="002D1E70">
                  <w:r>
                    <w:t>Asmenys</w:t>
                  </w:r>
                </w:p>
              </w:tc>
              <w:tc>
                <w:tcPr>
                  <w:tcW w:w="3655"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21F94589" w14:textId="5484E30F" w:rsidR="005667EB" w:rsidRDefault="00042D0F">
                  <w:commentRangeStart w:id="2"/>
                  <w:r>
                    <w:t>XXX</w:t>
                  </w:r>
                  <w:commentRangeEnd w:id="2"/>
                  <w:r>
                    <w:rPr>
                      <w:rStyle w:val="Komentaronuoroda"/>
                      <w:sz w:val="20"/>
                      <w:szCs w:val="20"/>
                    </w:rPr>
                    <w:commentReference w:id="2"/>
                  </w:r>
                  <w:r w:rsidR="002D1E70">
                    <w:t xml:space="preserve"> (2029)</w:t>
                  </w:r>
                </w:p>
              </w:tc>
            </w:tr>
            <w:tr w:rsidR="005667EB" w14:paraId="4A2B96F2" w14:textId="77777777" w:rsidTr="008865C3">
              <w:tc>
                <w:tcPr>
                  <w:tcW w:w="6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144B01CB" w14:textId="77777777" w:rsidR="005667EB" w:rsidRDefault="002D1E70">
                  <w:r>
                    <w:t>Bendruomenės inicijuotos vietos plėtros projektų veiklų dalyvių, kurie, dalyvaudami gyventojų švietimo civilinės saugos klausimais veiklose, įgijo įgūdžių, dalis</w:t>
                  </w:r>
                </w:p>
              </w:tc>
              <w:tc>
                <w:tcPr>
                  <w:tcW w:w="35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1C909626" w14:textId="77777777" w:rsidR="005667EB" w:rsidRDefault="002D1E70">
                  <w:r>
                    <w:t>R-01-004-08-04-01-04 R.S.2.3062</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71DCFBA1" w14:textId="77777777" w:rsidR="005667EB" w:rsidRDefault="002D1E70">
                  <w:r>
                    <w:t>Procentai</w:t>
                  </w:r>
                </w:p>
              </w:tc>
              <w:tc>
                <w:tcPr>
                  <w:tcW w:w="3655"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45AE48CC" w14:textId="77777777" w:rsidR="005667EB" w:rsidRDefault="002D1E70">
                  <w:r>
                    <w:t>95 (2029)</w:t>
                  </w:r>
                </w:p>
              </w:tc>
            </w:tr>
          </w:tbl>
          <w:p w14:paraId="054A9DC8" w14:textId="77777777" w:rsidR="005667EB" w:rsidRDefault="005667EB">
            <w:pPr>
              <w:spacing w:before="60"/>
              <w:jc w:val="both"/>
            </w:pPr>
          </w:p>
          <w:p w14:paraId="1A93A94C" w14:textId="77777777" w:rsidR="005667EB" w:rsidRDefault="002D1E70">
            <w:pPr>
              <w:spacing w:before="40" w:after="40"/>
              <w:jc w:val="both"/>
            </w:pPr>
            <w:r>
              <w:t>5.1. Projektu turi būti siekiama visų nurodytų rodiklių. Nurodytos bendros visų šio kvietimo projektų planuojamos pasiekti rodiklių reikšmės. Rodiklių reikšmes, įvertinęs planuojamo projekto veiklas, kiekviename projekte pasirenka pats pareiškėjas.</w:t>
            </w:r>
          </w:p>
          <w:p w14:paraId="2DD27F75" w14:textId="77777777" w:rsidR="005667EB" w:rsidRDefault="002D1E70">
            <w:pPr>
              <w:spacing w:before="40" w:after="40"/>
              <w:jc w:val="both"/>
            </w:pPr>
            <w:r>
              <w:t>5.2. Projekto vykdytojas yra atsakingas už duomenų ir informacijos apie jo vykdomu projektu siekiamų rodiklių pasiekimą, surinkimą ir pateikimą. Už projekto sutartyje nustatytų stebėsenos rodiklių reikšmių pasiekimą projekto vykdytojas atsiskaito teikdamas veiklos ataskaitas.</w:t>
            </w:r>
          </w:p>
          <w:p w14:paraId="7F7083D7" w14:textId="77777777" w:rsidR="005667EB" w:rsidRDefault="002D1E70">
            <w:pPr>
              <w:spacing w:before="40" w:after="40"/>
              <w:jc w:val="both"/>
            </w:pPr>
            <w:r>
              <w:t>5.3. Projekto vykdytojui nepasiekus stebėsenos rodiklių reikšmių, nurodytų projekto sutartyje, taikomos PAFT IV skyriaus penktojo skirsnio 171–179 punktų nuostatos, t. y. gali būti mažinamas projekto sutartyje nustatytas projektui skirtas finansavimas arba nutraukiama projekto finansavimo sutartis.</w:t>
            </w:r>
          </w:p>
          <w:p w14:paraId="1A7ED53B" w14:textId="77777777" w:rsidR="005667EB" w:rsidRDefault="002D1E70">
            <w:pPr>
              <w:spacing w:before="40" w:after="80"/>
              <w:jc w:val="both"/>
            </w:pPr>
            <w:r>
              <w:t>5.4. Siektini stebėsenos rodikliai skaičiuojami pagal stebėsenos rodiklių korteles, skelbiamas Vidaus reikalų ministerijos interneto svetainės vrm.lrv.lt skiltyje „Plėtros programos" (https://vrm.lrv.lt/public/canonical/1749732854/9495/6%20priedas+.pdf).</w:t>
            </w:r>
          </w:p>
        </w:tc>
      </w:tr>
      <w:tr w:rsidR="005667EB" w14:paraId="39FA3588" w14:textId="77777777" w:rsidTr="008865C3">
        <w:tc>
          <w:tcPr>
            <w:tcW w:w="14215"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tcPr>
          <w:p w14:paraId="01241202" w14:textId="77777777" w:rsidR="005667EB" w:rsidRDefault="002D1E70">
            <w:pPr>
              <w:spacing w:before="60" w:after="60"/>
              <w:jc w:val="both"/>
            </w:pPr>
            <w:r>
              <w:rPr>
                <w:b/>
                <w:bCs/>
              </w:rPr>
              <w:lastRenderedPageBreak/>
              <w:t>Horizontaliųjų principų (toliau – HP) reikalavimai</w:t>
            </w:r>
          </w:p>
          <w:p w14:paraId="5FD393F1" w14:textId="77777777" w:rsidR="005667EB" w:rsidRDefault="002D1E70">
            <w:pPr>
              <w:spacing w:before="40" w:after="40"/>
              <w:jc w:val="both"/>
            </w:pPr>
            <w:r>
              <w:t>PĮP negali būti numatyta:</w:t>
            </w:r>
          </w:p>
          <w:p w14:paraId="52DF6DC0" w14:textId="77777777" w:rsidR="005667EB" w:rsidRDefault="002D1E70">
            <w:pPr>
              <w:spacing w:before="40" w:after="40"/>
              <w:ind w:left="360"/>
              <w:jc w:val="both"/>
            </w:pPr>
            <w:r>
              <w:t>• apribojimų, kurie turėtų neigiamą poveikį lygių galimybių ir nediskriminavimo dėl lyties, rasės, tautybės, pilietybės, kalbos, kilmės, socialinės padėties, tikėjimo, religijos ar įsitikinimų, pažiūrų, amžiaus, lytinės orientacijos, etninės priklausomybės, negalios ar kt. principams įgyvendinti;</w:t>
            </w:r>
          </w:p>
          <w:p w14:paraId="608244F3" w14:textId="77777777" w:rsidR="005667EB" w:rsidRDefault="002D1E70">
            <w:pPr>
              <w:spacing w:before="40" w:after="40"/>
              <w:ind w:left="360"/>
              <w:jc w:val="both"/>
            </w:pPr>
            <w:r>
              <w:t>• veiksmų, kurie turėtų neigiamą poveikį darnaus vystymosi principo, įskaitant reikšmingos žalos nedarymo principą, įgyvendinimui.</w:t>
            </w:r>
          </w:p>
          <w:p w14:paraId="009C1531" w14:textId="77777777" w:rsidR="005667EB" w:rsidRDefault="002D1E70">
            <w:pPr>
              <w:spacing w:before="40" w:after="40"/>
              <w:jc w:val="both"/>
            </w:pPr>
            <w:r>
              <w:t>Įgyvendinant projektą turi būti užtikrinamas prieinamumo visiems reikalavimo įgyvendinimas ir taikomas universalaus dizaino principas:</w:t>
            </w:r>
          </w:p>
          <w:p w14:paraId="7EE5B663" w14:textId="77777777" w:rsidR="005667EB" w:rsidRDefault="002D1E70">
            <w:pPr>
              <w:spacing w:before="40" w:after="40"/>
              <w:ind w:left="360"/>
              <w:jc w:val="both"/>
            </w:pPr>
            <w:r>
              <w:t>• informacija apie projekto veiklas (švietimą) turi būti platinama prieinamais bendravimo būdais įvairioms tikslinėms grupėms (pvz., asmenims su regos, klausos, intelekto sutrikimais, senyvo amžiaus bei mažiau lietuvių kalbą suprantantiems asmenims), kviečiant ir registruojant į renginius turi būti identifikuojami dalyvių poreikiai dėl informacijos prieinamumo renginio metu;</w:t>
            </w:r>
          </w:p>
          <w:p w14:paraId="4D930002" w14:textId="77777777" w:rsidR="005667EB" w:rsidRDefault="002D1E70">
            <w:pPr>
              <w:spacing w:before="40" w:after="40"/>
              <w:ind w:left="360"/>
              <w:jc w:val="both"/>
            </w:pPr>
            <w:r>
              <w:t>• projektų veiklos (švietimas) turi būti organizuojamos patalpose, pritaikytose judėjimo, regos ar kitą negalią turintiems asmenims.</w:t>
            </w:r>
          </w:p>
          <w:p w14:paraId="1B741E7A" w14:textId="77777777" w:rsidR="005667EB" w:rsidRDefault="002D1E70">
            <w:pPr>
              <w:spacing w:before="40" w:after="40"/>
              <w:jc w:val="both"/>
            </w:pPr>
            <w:r>
              <w:t>Įgyvendinant projekto veiklas turėtų būti laikomasi inovatyvumo (kūrybingumo) principo, t. y. vykdomi inovatyvūs viešieji pirkimai, taikomos naujos technologijos, kuriami ar diegiami inovatyvūs sprendimai.</w:t>
            </w:r>
          </w:p>
          <w:p w14:paraId="50C1E850" w14:textId="77777777" w:rsidR="005667EB" w:rsidRDefault="002D1E70">
            <w:pPr>
              <w:spacing w:before="40" w:after="80"/>
              <w:jc w:val="both"/>
            </w:pPr>
            <w:r>
              <w:t>Projektais neturi būti daroma reikšminga žala aplinkos tikslams, nustatytiems 2020 m. birželio 18 d. Europos Parlamento ir Tarybos reglamento (ES) 2020/852 17 straipsnyje. Konkretūs reikalavimai nurodomi Reikšmingos žalos nedarymo horizontaliajam principui vertinimo reikalavimų apraše (Aprašo 2 priedas).</w:t>
            </w:r>
          </w:p>
        </w:tc>
      </w:tr>
      <w:tr w:rsidR="005667EB" w14:paraId="109FEB5A" w14:textId="77777777" w:rsidTr="008865C3">
        <w:tc>
          <w:tcPr>
            <w:tcW w:w="14215"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tcPr>
          <w:p w14:paraId="4EE46E88" w14:textId="77777777" w:rsidR="005667EB" w:rsidRDefault="002D1E70">
            <w:pPr>
              <w:spacing w:before="60" w:after="60"/>
              <w:jc w:val="both"/>
            </w:pPr>
            <w:r>
              <w:rPr>
                <w:b/>
                <w:bCs/>
              </w:rPr>
              <w:t>Europos Sąjungos pagrindinių teisių chartijos (toliau – Chartija) reikalavimai</w:t>
            </w:r>
          </w:p>
          <w:p w14:paraId="2C71463A" w14:textId="77777777" w:rsidR="005667EB" w:rsidRDefault="002D1E70">
            <w:pPr>
              <w:spacing w:before="40" w:after="80"/>
              <w:jc w:val="both"/>
            </w:pPr>
            <w:r>
              <w:t>Įgyvendinant pagal Aprašą numatytas veiklas negali būti pažeidžiamos Chartijos pagrindinės teisės: orumo; asmenų, privataus ir šeimos gyvenimo, sąžinės ir saviraiškos laisvės; asmens duomenų; prieglobsčio ir apsaugos perkėlimo, išsiuntimo ar išdavimo atvejai; teisės į nuosavybę ir teisės užsiimti verslu; lyčių lygybės, vienodo požiūrio ir lygių galimybių, nediskriminavimo ir asmenų su negalia teisės; vaiko teisės; gero administravimo, veiksmingo teisinės gynybos, teisingumo; solidarumo ir darbuotojų teisės; aplinkos apsauga.</w:t>
            </w:r>
          </w:p>
        </w:tc>
      </w:tr>
      <w:tr w:rsidR="005667EB" w14:paraId="3D10CB0B" w14:textId="77777777" w:rsidTr="008865C3">
        <w:tc>
          <w:tcPr>
            <w:tcW w:w="14215"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tcPr>
          <w:p w14:paraId="62148BB9" w14:textId="77777777" w:rsidR="005667EB" w:rsidRDefault="002D1E70">
            <w:pPr>
              <w:spacing w:before="60" w:after="60"/>
              <w:jc w:val="both"/>
            </w:pPr>
            <w:r>
              <w:rPr>
                <w:b/>
                <w:bCs/>
              </w:rPr>
              <w:lastRenderedPageBreak/>
              <w:t>Reikalavimai valstybės pagalbai</w:t>
            </w:r>
          </w:p>
          <w:p w14:paraId="4941229B" w14:textId="77777777" w:rsidR="005667EB" w:rsidRDefault="002D1E70">
            <w:pPr>
              <w:spacing w:before="40" w:after="40"/>
              <w:jc w:val="both"/>
            </w:pPr>
            <w:r>
              <w:t>Valstybės pagalba, kaip ji apibrėžta Sutarties dėl Europos Sąjungos veikimo 107 straipsnyje, neteikiama.</w:t>
            </w:r>
          </w:p>
          <w:p w14:paraId="62D96B73" w14:textId="77777777" w:rsidR="005667EB" w:rsidRDefault="002D1E70">
            <w:pPr>
              <w:spacing w:before="40" w:after="40"/>
              <w:jc w:val="both"/>
            </w:pPr>
            <w:r>
              <w:t>Gali būti teikiama nereikšminga (de minimis) pagalba, kuri atitinka de minimis reglamento nuostatas. Nereikšmingos (de minimis) pagalbos gavėjas yra ūkio subjektas, kurio veiksmai daro įtaką ar kurio ketinimai, jeigu būtų įgyvendinti, galėtų daryti įtaką konkurencijai ir prekybai tarp Europos Sąjungos šalių. Projekto vykdytojas ar partneris nėra laikomas nereikšmingos (de minimis) pagalbos gavėju, jei jis visą projekto lėšomis gautą naudą perduoda tikslinėms grupėms, pats negaudamas jokios ekonominės naudos.</w:t>
            </w:r>
          </w:p>
          <w:p w14:paraId="49FBFE22" w14:textId="77777777" w:rsidR="005667EB" w:rsidRDefault="002D1E70">
            <w:pPr>
              <w:spacing w:before="40" w:after="40"/>
              <w:jc w:val="both"/>
            </w:pPr>
            <w:r>
              <w:t>Bendra nereikšmingos (de minimis) pagalbos, suteiktos vienai įmonei, suma negali viršyti 300 000 (trijų šimtų tūkstančių) eurų per bet kurį trejų metų laikotarpį.</w:t>
            </w:r>
          </w:p>
          <w:p w14:paraId="635132A5" w14:textId="77777777" w:rsidR="005667EB" w:rsidRDefault="002D1E70">
            <w:pPr>
              <w:spacing w:before="40" w:after="80"/>
              <w:jc w:val="both"/>
            </w:pPr>
            <w:r>
              <w:t>Detalesnė informacija apie reikalavimus valstybės pagalbai pateikiama Aprašo 11 dalyje „Reikalavimai valstybės pagalbai (kurie nėra nurodyti kituose Aprašo punktuose)".</w:t>
            </w:r>
          </w:p>
        </w:tc>
      </w:tr>
      <w:tr w:rsidR="005667EB" w14:paraId="5F611DE0" w14:textId="77777777" w:rsidTr="008865C3">
        <w:tc>
          <w:tcPr>
            <w:tcW w:w="14215"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tcPr>
          <w:p w14:paraId="484A3C70" w14:textId="77777777" w:rsidR="005667EB" w:rsidRDefault="002D1E70">
            <w:pPr>
              <w:spacing w:before="60" w:after="60"/>
              <w:jc w:val="both"/>
            </w:pPr>
            <w:r>
              <w:rPr>
                <w:b/>
                <w:bCs/>
              </w:rPr>
              <w:t>Reikalavimai pareiškėjams ir partneriams</w:t>
            </w:r>
          </w:p>
          <w:p w14:paraId="62FD6D8D" w14:textId="77777777" w:rsidR="005667EB" w:rsidRDefault="002D1E70">
            <w:pPr>
              <w:spacing w:before="40" w:after="20"/>
              <w:jc w:val="both"/>
            </w:pPr>
            <w:r>
              <w:rPr>
                <w:b/>
                <w:bCs/>
              </w:rPr>
              <w:t>Galimi pareiškėjai:</w:t>
            </w:r>
          </w:p>
          <w:p w14:paraId="2F60A466" w14:textId="77777777" w:rsidR="005667EB" w:rsidRDefault="002D1E70">
            <w:pPr>
              <w:spacing w:before="20" w:after="20"/>
              <w:ind w:left="360"/>
              <w:jc w:val="both"/>
            </w:pPr>
            <w:r>
              <w:t>– viešieji ir privatūs juridiniai asmenys, kurių veiklos vykdymo vieta yra vietos plėtros strategijos įgyvendinimo teritorijoje;</w:t>
            </w:r>
          </w:p>
          <w:p w14:paraId="298F9F4B" w14:textId="77777777" w:rsidR="005667EB" w:rsidRDefault="002D1E70">
            <w:pPr>
              <w:spacing w:before="20" w:after="40"/>
              <w:ind w:left="360"/>
              <w:jc w:val="both"/>
            </w:pPr>
            <w:r>
              <w:t>– savivaldybės, kurios teritorijoje įgyvendinama vietos plėtros strategija, administracija.</w:t>
            </w:r>
          </w:p>
          <w:p w14:paraId="05DEC99B" w14:textId="77777777" w:rsidR="005667EB" w:rsidRDefault="002D1E70">
            <w:pPr>
              <w:spacing w:before="40" w:after="20"/>
              <w:jc w:val="both"/>
            </w:pPr>
            <w:r>
              <w:rPr>
                <w:b/>
                <w:bCs/>
              </w:rPr>
              <w:t>Galimi partneriai:</w:t>
            </w:r>
          </w:p>
          <w:p w14:paraId="4EE8EC1D" w14:textId="77777777" w:rsidR="005667EB" w:rsidRDefault="002D1E70">
            <w:pPr>
              <w:spacing w:before="20" w:after="20"/>
              <w:ind w:left="360"/>
              <w:jc w:val="both"/>
            </w:pPr>
            <w:r>
              <w:t>– viešieji ir privatūs juridiniai asmenys, kurių veiklos vykdymo vieta yra vietos plėtros strategijos įgyvendinimo teritorijoje;</w:t>
            </w:r>
          </w:p>
          <w:p w14:paraId="58B70633" w14:textId="77777777" w:rsidR="005667EB" w:rsidRDefault="002D1E70">
            <w:pPr>
              <w:spacing w:before="20" w:after="40"/>
              <w:ind w:left="360"/>
              <w:jc w:val="both"/>
            </w:pPr>
            <w:r>
              <w:t>– savivaldybės, kurios teritorijoje įgyvendinama vietos plėtros strategija, administracija.</w:t>
            </w:r>
          </w:p>
          <w:p w14:paraId="0075C16D" w14:textId="77777777" w:rsidR="005667EB" w:rsidRDefault="002D1E70">
            <w:pPr>
              <w:spacing w:before="40" w:after="20"/>
              <w:jc w:val="both"/>
            </w:pPr>
            <w:r>
              <w:rPr>
                <w:b/>
                <w:bCs/>
              </w:rPr>
              <w:t>Papildomi reikalavimai pareiškėjui ir partneriams:</w:t>
            </w:r>
          </w:p>
          <w:p w14:paraId="408A1F7B" w14:textId="77777777" w:rsidR="005667EB" w:rsidRDefault="002D1E70">
            <w:pPr>
              <w:spacing w:before="20" w:after="20"/>
              <w:ind w:left="360"/>
              <w:jc w:val="both"/>
            </w:pPr>
            <w:r>
              <w:t>• Pareiškėjas ir (arba) partneris privalo turėti patirties švietimo ir (ar) mokymų, ir (ar) renginių organizavimo arba vykdymo veiklose.</w:t>
            </w:r>
          </w:p>
          <w:p w14:paraId="0DE683F6" w14:textId="77777777" w:rsidR="005667EB" w:rsidRDefault="002D1E70">
            <w:pPr>
              <w:spacing w:before="20" w:after="80"/>
              <w:ind w:left="360"/>
              <w:jc w:val="both"/>
            </w:pPr>
            <w:r>
              <w:t>• Pareiškėju (projekto vykdytoju) ar partneriu gali būti juridinio asmens filialas ar atstovybė, jeigu tas filialas ar atstovybė veiklą vykdo vietos plėtros strategijos įgyvendinimo teritorijoje.</w:t>
            </w:r>
          </w:p>
        </w:tc>
      </w:tr>
      <w:tr w:rsidR="005667EB" w14:paraId="1B1A4A03" w14:textId="77777777" w:rsidTr="008865C3">
        <w:tc>
          <w:tcPr>
            <w:tcW w:w="14215"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tcPr>
          <w:p w14:paraId="2BC40C58" w14:textId="77777777" w:rsidR="005667EB" w:rsidRDefault="002D1E70">
            <w:pPr>
              <w:spacing w:before="60" w:after="60"/>
              <w:jc w:val="both"/>
            </w:pPr>
            <w:r>
              <w:t>Įgyvendinus projektų veiklas kiti papildomi reikalavimai, nei numatyta Apraše, Administravimo taisyklėse ir PAFT, netaikomi.</w:t>
            </w:r>
          </w:p>
        </w:tc>
      </w:tr>
      <w:tr w:rsidR="005667EB" w14:paraId="4B1DD9F7" w14:textId="77777777" w:rsidTr="008865C3">
        <w:tc>
          <w:tcPr>
            <w:tcW w:w="14215" w:type="dxa"/>
            <w:tcBorders>
              <w:top w:val="single" w:sz="4" w:space="0" w:color="auto"/>
              <w:left w:val="single" w:sz="4" w:space="0" w:color="auto"/>
              <w:bottom w:val="single" w:sz="4" w:space="0" w:color="auto"/>
              <w:right w:val="single" w:sz="4" w:space="0" w:color="auto"/>
            </w:tcBorders>
            <w:shd w:val="clear" w:color="auto" w:fill="D9D9D9"/>
            <w:tcMar>
              <w:top w:w="80" w:type="dxa"/>
              <w:left w:w="120" w:type="dxa"/>
              <w:bottom w:w="80" w:type="dxa"/>
              <w:right w:w="120" w:type="dxa"/>
            </w:tcMar>
            <w:vAlign w:val="center"/>
          </w:tcPr>
          <w:p w14:paraId="5A9617DA" w14:textId="77777777" w:rsidR="005667EB" w:rsidRDefault="002D1E70">
            <w:r>
              <w:rPr>
                <w:b/>
                <w:bCs/>
              </w:rPr>
              <w:t>10. Prioritetiniai projektų atrankos kriterijai</w:t>
            </w:r>
          </w:p>
        </w:tc>
      </w:tr>
      <w:tr w:rsidR="005667EB" w14:paraId="4E1F97CC" w14:textId="77777777" w:rsidTr="008865C3">
        <w:tc>
          <w:tcPr>
            <w:tcW w:w="14215"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tcPr>
          <w:p w14:paraId="533FB56A" w14:textId="77777777" w:rsidR="005667EB" w:rsidRDefault="002D1E70">
            <w:pPr>
              <w:spacing w:before="60" w:after="60"/>
              <w:jc w:val="both"/>
            </w:pPr>
            <w:r>
              <w:t>Prie kiekvieno kriterijaus nurodomas galimas surinkti didžiausias balų skaičius pagal tą kriterijų. Didžiausia projektui galima skirti balų suma – 100 balų. Minimali balų suma – xx balų. Projektai, kurie naudos ir kokybės vertinimo etape nesurenka nustatytos minimalios balų sumos, nėra tinkami finansuoti ir PĮP atmetami. Kai projektams, surinkusiems vienodą galutinį balų skaičių, nepakanka pagal kvietimą skirtos finansavimo lėšų sumos, pirmenybė teikiama projektams, surinkusiems daugiau balų pagal pirmąjį Gairėse nurodytą prioritetinį atrankos kriterijų.</w:t>
            </w:r>
          </w:p>
        </w:tc>
      </w:tr>
      <w:tr w:rsidR="005667EB" w14:paraId="04EADE33" w14:textId="77777777" w:rsidTr="008865C3">
        <w:tc>
          <w:tcPr>
            <w:tcW w:w="14215" w:type="dxa"/>
            <w:tcBorders>
              <w:top w:val="single" w:sz="4" w:space="0" w:color="auto"/>
              <w:left w:val="single" w:sz="4" w:space="0" w:color="auto"/>
              <w:bottom w:val="single" w:sz="4" w:space="0" w:color="auto"/>
              <w:right w:val="single" w:sz="4" w:space="0" w:color="auto"/>
            </w:tcBorders>
            <w:tcMar>
              <w:top w:w="80" w:type="dxa"/>
              <w:left w:w="0" w:type="dxa"/>
              <w:bottom w:w="80" w:type="dxa"/>
              <w:right w:w="0" w:type="dxa"/>
            </w:tcMar>
          </w:tcPr>
          <w:tbl>
            <w:tblPr>
              <w:tblW w:w="15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00"/>
              <w:gridCol w:w="1200"/>
              <w:gridCol w:w="4000"/>
              <w:gridCol w:w="3000"/>
              <w:gridCol w:w="2000"/>
              <w:gridCol w:w="1555"/>
              <w:gridCol w:w="3000"/>
            </w:tblGrid>
            <w:tr w:rsidR="005667EB" w14:paraId="14AB4FC6" w14:textId="77777777" w:rsidTr="008865C3">
              <w:tc>
                <w:tcPr>
                  <w:tcW w:w="400" w:type="dxa"/>
                  <w:tcBorders>
                    <w:top w:val="single" w:sz="4" w:space="0" w:color="auto"/>
                    <w:left w:val="single" w:sz="4" w:space="0" w:color="auto"/>
                    <w:bottom w:val="single" w:sz="4" w:space="0" w:color="auto"/>
                    <w:right w:val="single" w:sz="4" w:space="0" w:color="auto"/>
                  </w:tcBorders>
                  <w:shd w:val="clear" w:color="auto" w:fill="D9D9D9"/>
                  <w:tcMar>
                    <w:top w:w="60" w:type="dxa"/>
                    <w:left w:w="100" w:type="dxa"/>
                    <w:bottom w:w="60" w:type="dxa"/>
                    <w:right w:w="100" w:type="dxa"/>
                  </w:tcMar>
                  <w:vAlign w:val="center"/>
                </w:tcPr>
                <w:p w14:paraId="2D0F435A" w14:textId="77777777" w:rsidR="005667EB" w:rsidRDefault="002D1E70">
                  <w:r>
                    <w:rPr>
                      <w:b/>
                      <w:bCs/>
                    </w:rPr>
                    <w:t>Eil. Nr.</w:t>
                  </w:r>
                </w:p>
              </w:tc>
              <w:tc>
                <w:tcPr>
                  <w:tcW w:w="1200" w:type="dxa"/>
                  <w:tcBorders>
                    <w:top w:val="single" w:sz="4" w:space="0" w:color="auto"/>
                    <w:left w:val="single" w:sz="4" w:space="0" w:color="auto"/>
                    <w:bottom w:val="single" w:sz="4" w:space="0" w:color="auto"/>
                    <w:right w:val="single" w:sz="4" w:space="0" w:color="auto"/>
                  </w:tcBorders>
                  <w:shd w:val="clear" w:color="auto" w:fill="D9D9D9"/>
                  <w:tcMar>
                    <w:top w:w="60" w:type="dxa"/>
                    <w:left w:w="100" w:type="dxa"/>
                    <w:bottom w:w="60" w:type="dxa"/>
                    <w:right w:w="100" w:type="dxa"/>
                  </w:tcMar>
                  <w:vAlign w:val="center"/>
                </w:tcPr>
                <w:p w14:paraId="3D97B028" w14:textId="77777777" w:rsidR="005667EB" w:rsidRDefault="002D1E70">
                  <w:r>
                    <w:rPr>
                      <w:b/>
                      <w:bCs/>
                    </w:rPr>
                    <w:t>Kriterijaus tipas</w:t>
                  </w:r>
                </w:p>
              </w:tc>
              <w:tc>
                <w:tcPr>
                  <w:tcW w:w="4000" w:type="dxa"/>
                  <w:tcBorders>
                    <w:top w:val="single" w:sz="4" w:space="0" w:color="auto"/>
                    <w:left w:val="single" w:sz="4" w:space="0" w:color="auto"/>
                    <w:bottom w:val="single" w:sz="4" w:space="0" w:color="auto"/>
                    <w:right w:val="single" w:sz="4" w:space="0" w:color="auto"/>
                  </w:tcBorders>
                  <w:shd w:val="clear" w:color="auto" w:fill="D9D9D9"/>
                  <w:tcMar>
                    <w:top w:w="60" w:type="dxa"/>
                    <w:left w:w="100" w:type="dxa"/>
                    <w:bottom w:w="60" w:type="dxa"/>
                    <w:right w:w="100" w:type="dxa"/>
                  </w:tcMar>
                  <w:vAlign w:val="center"/>
                </w:tcPr>
                <w:p w14:paraId="7F4DCDE9" w14:textId="77777777" w:rsidR="005667EB" w:rsidRDefault="002D1E70">
                  <w:r>
                    <w:rPr>
                      <w:b/>
                      <w:bCs/>
                    </w:rPr>
                    <w:t>Kriterijus</w:t>
                  </w:r>
                </w:p>
              </w:tc>
              <w:tc>
                <w:tcPr>
                  <w:tcW w:w="3000" w:type="dxa"/>
                  <w:tcBorders>
                    <w:top w:val="single" w:sz="4" w:space="0" w:color="auto"/>
                    <w:left w:val="single" w:sz="4" w:space="0" w:color="auto"/>
                    <w:bottom w:val="single" w:sz="4" w:space="0" w:color="auto"/>
                    <w:right w:val="single" w:sz="4" w:space="0" w:color="auto"/>
                  </w:tcBorders>
                  <w:shd w:val="clear" w:color="auto" w:fill="D9D9D9"/>
                  <w:tcMar>
                    <w:top w:w="60" w:type="dxa"/>
                    <w:left w:w="100" w:type="dxa"/>
                    <w:bottom w:w="60" w:type="dxa"/>
                    <w:right w:w="100" w:type="dxa"/>
                  </w:tcMar>
                  <w:vAlign w:val="center"/>
                </w:tcPr>
                <w:p w14:paraId="66E16C9D" w14:textId="77777777" w:rsidR="005667EB" w:rsidRDefault="002D1E70">
                  <w:r>
                    <w:rPr>
                      <w:b/>
                      <w:bCs/>
                    </w:rPr>
                    <w:t>Kriterijaus vertinimo metodas</w:t>
                  </w:r>
                </w:p>
              </w:tc>
              <w:tc>
                <w:tcPr>
                  <w:tcW w:w="2000" w:type="dxa"/>
                  <w:tcBorders>
                    <w:top w:val="single" w:sz="4" w:space="0" w:color="auto"/>
                    <w:left w:val="single" w:sz="4" w:space="0" w:color="auto"/>
                    <w:bottom w:val="single" w:sz="4" w:space="0" w:color="auto"/>
                    <w:right w:val="single" w:sz="4" w:space="0" w:color="auto"/>
                  </w:tcBorders>
                  <w:shd w:val="clear" w:color="auto" w:fill="D9D9D9"/>
                  <w:tcMar>
                    <w:top w:w="60" w:type="dxa"/>
                    <w:left w:w="100" w:type="dxa"/>
                    <w:bottom w:w="60" w:type="dxa"/>
                    <w:right w:w="100" w:type="dxa"/>
                  </w:tcMar>
                  <w:vAlign w:val="center"/>
                </w:tcPr>
                <w:p w14:paraId="71109E5F" w14:textId="77777777" w:rsidR="005667EB" w:rsidRDefault="002D1E70">
                  <w:r>
                    <w:rPr>
                      <w:b/>
                      <w:bCs/>
                    </w:rPr>
                    <w:t>Didžiausias galimas kriterijaus balas</w:t>
                  </w:r>
                </w:p>
              </w:tc>
              <w:tc>
                <w:tcPr>
                  <w:tcW w:w="1555" w:type="dxa"/>
                  <w:tcBorders>
                    <w:top w:val="single" w:sz="4" w:space="0" w:color="auto"/>
                    <w:left w:val="single" w:sz="4" w:space="0" w:color="auto"/>
                    <w:bottom w:val="single" w:sz="4" w:space="0" w:color="auto"/>
                    <w:right w:val="single" w:sz="4" w:space="0" w:color="auto"/>
                  </w:tcBorders>
                  <w:shd w:val="clear" w:color="auto" w:fill="D9D9D9"/>
                  <w:tcMar>
                    <w:top w:w="60" w:type="dxa"/>
                    <w:left w:w="100" w:type="dxa"/>
                    <w:bottom w:w="60" w:type="dxa"/>
                    <w:right w:w="100" w:type="dxa"/>
                  </w:tcMar>
                  <w:vAlign w:val="center"/>
                </w:tcPr>
                <w:p w14:paraId="25988C76" w14:textId="77777777" w:rsidR="005667EB" w:rsidRDefault="002D1E70">
                  <w:r>
                    <w:rPr>
                      <w:b/>
                      <w:bCs/>
                    </w:rPr>
                    <w:t>Kriterijaus svorio koeficientas (jei taikoma)</w:t>
                  </w:r>
                </w:p>
              </w:tc>
              <w:tc>
                <w:tcPr>
                  <w:tcW w:w="3000" w:type="dxa"/>
                  <w:tcBorders>
                    <w:top w:val="single" w:sz="4" w:space="0" w:color="auto"/>
                    <w:left w:val="single" w:sz="4" w:space="0" w:color="auto"/>
                    <w:bottom w:val="single" w:sz="4" w:space="0" w:color="auto"/>
                    <w:right w:val="single" w:sz="4" w:space="0" w:color="auto"/>
                  </w:tcBorders>
                  <w:shd w:val="clear" w:color="auto" w:fill="D9D9D9"/>
                  <w:tcMar>
                    <w:top w:w="60" w:type="dxa"/>
                    <w:left w:w="100" w:type="dxa"/>
                    <w:bottom w:w="60" w:type="dxa"/>
                    <w:right w:w="100" w:type="dxa"/>
                  </w:tcMar>
                  <w:vAlign w:val="center"/>
                </w:tcPr>
                <w:p w14:paraId="68515EB6" w14:textId="77777777" w:rsidR="005667EB" w:rsidRDefault="002D1E70">
                  <w:r>
                    <w:rPr>
                      <w:b/>
                      <w:bCs/>
                    </w:rPr>
                    <w:t>Didžiausias galimas kriterijaus balas, kai nustatomas svorio koeficientas</w:t>
                  </w:r>
                </w:p>
              </w:tc>
            </w:tr>
            <w:tr w:rsidR="00AC580D" w14:paraId="48ACBE2C" w14:textId="77777777" w:rsidTr="008865C3">
              <w:tc>
                <w:tcPr>
                  <w:tcW w:w="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0B2028BD" w14:textId="77777777" w:rsidR="00AC580D" w:rsidRDefault="00AC580D">
                  <w:r>
                    <w:t>1.</w:t>
                  </w:r>
                </w:p>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6BC78AE9" w14:textId="09078A26" w:rsidR="00AC580D" w:rsidRDefault="00AC580D">
                  <w:commentRangeStart w:id="3"/>
                  <w:r>
                    <w:rPr>
                      <w:i/>
                      <w:iCs/>
                    </w:rPr>
                    <w:t>Prioritetinis</w:t>
                  </w:r>
                  <w:commentRangeEnd w:id="3"/>
                  <w:r w:rsidR="00AD75F8">
                    <w:rPr>
                      <w:rStyle w:val="Komentaronuoroda"/>
                      <w:sz w:val="20"/>
                      <w:szCs w:val="20"/>
                    </w:rPr>
                    <w:commentReference w:id="3"/>
                  </w:r>
                </w:p>
              </w:tc>
              <w:tc>
                <w:tcPr>
                  <w:tcW w:w="4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61290BF2" w14:textId="014B832A" w:rsidR="00AC580D" w:rsidRDefault="00AC580D">
                  <w:r>
                    <w:rPr>
                      <w:i/>
                      <w:iCs/>
                    </w:rPr>
                    <w:t>...</w:t>
                  </w:r>
                  <w:r>
                    <w:t>....</w:t>
                  </w:r>
                </w:p>
              </w:tc>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7EBC3421" w14:textId="48F38DF1" w:rsidR="00AC580D" w:rsidRDefault="00AC580D">
                  <w:r>
                    <w:rPr>
                      <w:i/>
                      <w:iCs/>
                    </w:rPr>
                    <w:t>...</w:t>
                  </w:r>
                  <w:r>
                    <w:t>...</w:t>
                  </w:r>
                </w:p>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1528C170" w14:textId="42992C6C" w:rsidR="00AC580D" w:rsidRDefault="00AC580D"/>
              </w:tc>
              <w:tc>
                <w:tcPr>
                  <w:tcW w:w="1555"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5791AB72" w14:textId="0949F052" w:rsidR="00AC580D" w:rsidRDefault="00AC580D"/>
              </w:tc>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0A6B1261" w14:textId="74953F65" w:rsidR="00AC580D" w:rsidRDefault="00AC580D"/>
              </w:tc>
            </w:tr>
            <w:tr w:rsidR="00AC580D" w14:paraId="4F9ED090" w14:textId="77777777" w:rsidTr="008865C3">
              <w:tc>
                <w:tcPr>
                  <w:tcW w:w="4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26087AE6" w14:textId="77777777" w:rsidR="00AC580D" w:rsidRDefault="00AC580D"/>
              </w:tc>
              <w:tc>
                <w:tcPr>
                  <w:tcW w:w="12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2E5F8606" w14:textId="1CADFC15" w:rsidR="00AC580D" w:rsidRDefault="00AC580D"/>
              </w:tc>
              <w:tc>
                <w:tcPr>
                  <w:tcW w:w="4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21A55E10" w14:textId="59AC64CE" w:rsidR="00AC580D" w:rsidRDefault="00AC580D"/>
              </w:tc>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60164308" w14:textId="45A40EFF" w:rsidR="00AC580D" w:rsidRDefault="00AC580D"/>
              </w:tc>
              <w:tc>
                <w:tcPr>
                  <w:tcW w:w="2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51168516" w14:textId="77777777" w:rsidR="00AC580D" w:rsidRDefault="00AC580D"/>
              </w:tc>
              <w:tc>
                <w:tcPr>
                  <w:tcW w:w="1555"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67FC8E82" w14:textId="77777777" w:rsidR="00AC580D" w:rsidRDefault="00AC580D"/>
              </w:tc>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5EF3F22F" w14:textId="77777777" w:rsidR="00AC580D" w:rsidRDefault="00AC580D"/>
              </w:tc>
            </w:tr>
          </w:tbl>
          <w:p w14:paraId="1AB3F5D6" w14:textId="77777777" w:rsidR="005667EB" w:rsidRDefault="005667EB"/>
        </w:tc>
      </w:tr>
    </w:tbl>
    <w:p w14:paraId="415AFAA2" w14:textId="77777777" w:rsidR="005667EB" w:rsidRDefault="005667EB">
      <w:pPr>
        <w:spacing w:after="240"/>
        <w:jc w:val="both"/>
      </w:pPr>
    </w:p>
    <w:p w14:paraId="5A4DE3DA" w14:textId="77777777" w:rsidR="005667EB" w:rsidRDefault="002D1E70">
      <w:pPr>
        <w:spacing w:before="120" w:after="120"/>
        <w:jc w:val="center"/>
      </w:pPr>
      <w:r>
        <w:rPr>
          <w:b/>
          <w:bCs/>
          <w:sz w:val="22"/>
          <w:szCs w:val="22"/>
        </w:rPr>
        <w:lastRenderedPageBreak/>
        <w:t>IŠLAIDŲ TINKAMUMO FINANSUOTI REIKALAVIMAI</w:t>
      </w:r>
    </w:p>
    <w:tbl>
      <w:tblPr>
        <w:tblW w:w="13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670"/>
      </w:tblGrid>
      <w:tr w:rsidR="005667EB" w14:paraId="05CDE080" w14:textId="77777777" w:rsidTr="008865C3">
        <w:tc>
          <w:tcPr>
            <w:tcW w:w="13670" w:type="dxa"/>
            <w:tcBorders>
              <w:top w:val="single" w:sz="4" w:space="0" w:color="auto"/>
              <w:left w:val="single" w:sz="4" w:space="0" w:color="auto"/>
              <w:bottom w:val="single" w:sz="4" w:space="0" w:color="auto"/>
              <w:right w:val="single" w:sz="4" w:space="0" w:color="auto"/>
            </w:tcBorders>
            <w:shd w:val="clear" w:color="auto" w:fill="D9D9D9"/>
            <w:tcMar>
              <w:top w:w="80" w:type="dxa"/>
              <w:left w:w="120" w:type="dxa"/>
              <w:bottom w:w="80" w:type="dxa"/>
              <w:right w:w="120" w:type="dxa"/>
            </w:tcMar>
            <w:vAlign w:val="center"/>
          </w:tcPr>
          <w:p w14:paraId="792B1B93" w14:textId="77777777" w:rsidR="005667EB" w:rsidRDefault="002D1E70">
            <w:r>
              <w:rPr>
                <w:b/>
                <w:bCs/>
              </w:rPr>
              <w:t>11. Išlaidų tinkamumo finansuoti reikalavimai</w:t>
            </w:r>
          </w:p>
        </w:tc>
      </w:tr>
      <w:tr w:rsidR="005667EB" w14:paraId="51AEE04B" w14:textId="77777777" w:rsidTr="008865C3">
        <w:tc>
          <w:tcPr>
            <w:tcW w:w="1367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tcPr>
          <w:p w14:paraId="462A38FC" w14:textId="77777777" w:rsidR="005667EB" w:rsidRDefault="002D1E70">
            <w:pPr>
              <w:spacing w:before="60" w:after="40"/>
              <w:jc w:val="both"/>
            </w:pPr>
            <w:r>
              <w:t>Projektų išlaidos turi atitikti PAFT VII skyriuje ir Rekomendacijose dėl projektų išlaidų atitikties Europos Sąjungos fondų reikalavimams, patvirtintose 2025 m. rugpjūčio 13 d. VšĮ Centrinės projektų valdymo agentūros direktoriaus įsakymu Nr. 2025/8-357, projektų išlaidoms nustatytus reikalavimus bei reikalavimus, keliamus Reikšmingos žalos nedarymo horizontaliajam principui vertinimo reikalavimų apraše (Aprašo 2 priedas).</w:t>
            </w:r>
          </w:p>
          <w:p w14:paraId="5CD8F503" w14:textId="77777777" w:rsidR="005667EB" w:rsidRDefault="002D1E70">
            <w:pPr>
              <w:spacing w:before="40" w:after="40"/>
              <w:jc w:val="both"/>
            </w:pPr>
            <w:r>
              <w:t>Didžiausia projektui galima skirti finansavimo lėšų suma yra xxx miesto VVG patvirtintame vietos plėtros PĮP sąraše projektui suplanuota finansavimo lėšų suma.</w:t>
            </w:r>
          </w:p>
          <w:p w14:paraId="0A3C4949" w14:textId="77777777" w:rsidR="005667EB" w:rsidRDefault="002D1E70">
            <w:pPr>
              <w:spacing w:before="40" w:after="40"/>
              <w:jc w:val="both"/>
            </w:pPr>
            <w:r>
              <w:t>Projekto finansuojamoji dalis gali sudaryti ne daugiau kaip 95 proc. visų tinkamų finansuoti projekto išlaidų.</w:t>
            </w:r>
          </w:p>
          <w:p w14:paraId="45D43D27" w14:textId="77777777" w:rsidR="005667EB" w:rsidRDefault="002D1E70">
            <w:pPr>
              <w:spacing w:before="40" w:after="40"/>
              <w:jc w:val="both"/>
            </w:pPr>
            <w:r>
              <w:t>Pareiškėjas privalo savo ir (ar) kitų šaltinių lėšomis (savivaldybių biudžeto ir (ar) privačiomis lėšomis) prisidėti prie projekto finansavimo ne mažiau nei 5 proc. visų tinkamų finansuoti projekto išlaidų. Jeigu vietos plėtros strategijos dalyje „Vietos plėtros strategijos finansinis veiksmų planas" veiksmo, kuriam įgyvendinti skirtas projektas, išlaidoms buvo nurodytas didesnis nei 5 proc. nuosavo įnašo lėšų prisidėjimo procentas, pareiškėjas privalo prisidėti prie projekto finansavimo ne mažesniu nei minėtoje vietos plėtros strategijos dalyje veiksmui nurodytu procentu.</w:t>
            </w:r>
          </w:p>
          <w:p w14:paraId="7A3ACD84" w14:textId="77777777" w:rsidR="005667EB" w:rsidRDefault="002D1E70">
            <w:pPr>
              <w:spacing w:before="40" w:after="40"/>
              <w:jc w:val="both"/>
            </w:pPr>
            <w:r>
              <w:t>Pareiškėjas savo iniciatyva ir savo lėšomis gali prisidėti prie projekto įgyvendinimo didesne nei reikalaujama lėšų suma.</w:t>
            </w:r>
          </w:p>
          <w:p w14:paraId="3CEB44AD" w14:textId="77777777" w:rsidR="005667EB" w:rsidRDefault="002D1E70">
            <w:pPr>
              <w:spacing w:before="40" w:after="40"/>
              <w:jc w:val="both"/>
            </w:pPr>
            <w:r>
              <w:t>Projekto tinkamų finansuoti išlaidų dalis, kurios nepadengia projektui skiriamo finansavimo lėšos, ir netinkamos finansuoti išlaidos turi būti finansuojamos iš pareiškėjo lėšų.</w:t>
            </w:r>
          </w:p>
          <w:p w14:paraId="28B68747" w14:textId="77777777" w:rsidR="005667EB" w:rsidRDefault="002D1E70">
            <w:pPr>
              <w:spacing w:before="40" w:after="40"/>
              <w:jc w:val="both"/>
            </w:pPr>
            <w:r>
              <w:t>Projekto išlaidos įgyvendinimo metu apmokamos išlaidų kompensavimo būdu projekto vykdytojui deklaruojant patirtas ir apmokėtas išlaidas, supaprastintai apmokamas išlaidas arba kartu derinant šias abi apmokėjimo formas.</w:t>
            </w:r>
          </w:p>
          <w:p w14:paraId="7D706DE1" w14:textId="77777777" w:rsidR="005667EB" w:rsidRDefault="002D1E70">
            <w:pPr>
              <w:spacing w:before="40" w:after="40"/>
              <w:jc w:val="both"/>
            </w:pPr>
            <w:r>
              <w:t>Finansuojamiems projektams projekto sutartyje gali būti numatytas avansas.</w:t>
            </w:r>
          </w:p>
          <w:p w14:paraId="5D344EB1" w14:textId="77777777" w:rsidR="005667EB" w:rsidRDefault="002D1E70">
            <w:pPr>
              <w:spacing w:before="40" w:after="40"/>
              <w:jc w:val="both"/>
            </w:pPr>
            <w:r>
              <w:t>Vienam projekto veiklų dalyviui prašoma finansuoti lėšų suma gali sudaryti ne daugiau kaip 1 000 (vieną tūkstantį) eurų projekto išlaidų, finansuojamų ESF+ ir BF lėšomis (įskaitant tiesiogines ir netiesiogines išlaidas).</w:t>
            </w:r>
          </w:p>
          <w:p w14:paraId="3ABBC32E" w14:textId="77777777" w:rsidR="005667EB" w:rsidRDefault="002D1E70">
            <w:pPr>
              <w:spacing w:before="40" w:after="40"/>
              <w:jc w:val="both"/>
            </w:pPr>
            <w:r>
              <w:t>Kiekvieno projekto veiklų dalyvio švietimo veiklų įgyvendinimo išlaidos finansuojamos, kai vieno dalyvio dalyvavimas kiekvienoje projekto veikloje nesiekia 3 mėnesių. Tas pats asmuo gali dalyvauti ir kitose projekto veiklose, jei jose nagrinėjamos skirtingos civilinės saugos švietimo temos.</w:t>
            </w:r>
          </w:p>
          <w:p w14:paraId="503B7E3F" w14:textId="77777777" w:rsidR="005667EB" w:rsidRDefault="002D1E70">
            <w:pPr>
              <w:spacing w:before="40" w:after="40"/>
              <w:jc w:val="both"/>
            </w:pPr>
            <w:r>
              <w:t>Mažinant projekto finansavimą ar tvirtinant galutinę veiklos ataskaitą, patirtos išlaidos, numatytos išlaidų tipe „Įranga, įrenginiai ir kitas turtas", nėra mažinamos, jei sumažinus kitas projekto išlaidas ar nepanaudojus dalies lėšų jų santykinė dalis projekte padidėja ir viršija nustatytą ribą.</w:t>
            </w:r>
          </w:p>
          <w:p w14:paraId="15671C1E" w14:textId="77777777" w:rsidR="005667EB" w:rsidRDefault="002D1E70">
            <w:pPr>
              <w:spacing w:before="40" w:after="40"/>
              <w:jc w:val="both"/>
            </w:pPr>
            <w:r>
              <w:t>Projekto veiklos, įskaitant ir pirkimus, gali būti pradėtos įgyvendinti ir projekto išlaidos gali būti patirtos iki projekto sutarties pasirašymo, bet ne anksčiau nei priimtas sprendimas dėl vietos plėtros projekto finansavimo. Jeigu pareiškėjas pradeda projekto veiklas vykdyti iki projekto sutarties įsigaliojimo dienos, pareiškėjo patirtos išlaidos galės būti kompensuojamos, jeigu jos atitiks tinkamoms finansuoti projekto išlaidoms nustatytus reikalavimus.</w:t>
            </w:r>
          </w:p>
          <w:p w14:paraId="2FAE6D96" w14:textId="77777777" w:rsidR="005667EB" w:rsidRDefault="002D1E70">
            <w:pPr>
              <w:spacing w:before="40" w:after="40"/>
              <w:jc w:val="both"/>
            </w:pPr>
            <w:r>
              <w:rPr>
                <w:b/>
                <w:bCs/>
              </w:rPr>
              <w:t>Tinkamos finansuoti išlaidos:</w:t>
            </w:r>
          </w:p>
        </w:tc>
      </w:tr>
      <w:tr w:rsidR="005667EB" w14:paraId="08FF04C6" w14:textId="77777777" w:rsidTr="008865C3">
        <w:tc>
          <w:tcPr>
            <w:tcW w:w="13670" w:type="dxa"/>
            <w:tcBorders>
              <w:top w:val="single" w:sz="4" w:space="0" w:color="auto"/>
              <w:left w:val="single" w:sz="4" w:space="0" w:color="auto"/>
              <w:bottom w:val="single" w:sz="4" w:space="0" w:color="auto"/>
              <w:right w:val="single" w:sz="4" w:space="0" w:color="auto"/>
            </w:tcBorders>
            <w:tcMar>
              <w:top w:w="0" w:type="dxa"/>
              <w:left w:w="0" w:type="dxa"/>
              <w:bottom w:w="80" w:type="dxa"/>
              <w:right w:w="0" w:type="dxa"/>
            </w:tcMar>
          </w:tcPr>
          <w:tbl>
            <w:tblPr>
              <w:tblW w:w="15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12155"/>
            </w:tblGrid>
            <w:tr w:rsidR="005667EB" w14:paraId="7332C2FA" w14:textId="77777777">
              <w:tc>
                <w:tcPr>
                  <w:tcW w:w="3000" w:type="dxa"/>
                  <w:tcBorders>
                    <w:top w:val="single" w:sz="4" w:space="0" w:color="auto"/>
                    <w:left w:val="single" w:sz="4" w:space="0" w:color="auto"/>
                    <w:bottom w:val="single" w:sz="4" w:space="0" w:color="auto"/>
                    <w:right w:val="single" w:sz="4" w:space="0" w:color="auto"/>
                  </w:tcBorders>
                  <w:shd w:val="clear" w:color="auto" w:fill="D9D9D9"/>
                  <w:tcMar>
                    <w:top w:w="60" w:type="dxa"/>
                    <w:left w:w="100" w:type="dxa"/>
                    <w:bottom w:w="60" w:type="dxa"/>
                    <w:right w:w="100" w:type="dxa"/>
                  </w:tcMar>
                  <w:vAlign w:val="center"/>
                </w:tcPr>
                <w:p w14:paraId="3CDF7E0E" w14:textId="77777777" w:rsidR="005667EB" w:rsidRDefault="002D1E70">
                  <w:r>
                    <w:rPr>
                      <w:b/>
                      <w:bCs/>
                    </w:rPr>
                    <w:t>Išlaidų tipai</w:t>
                  </w:r>
                </w:p>
              </w:tc>
              <w:tc>
                <w:tcPr>
                  <w:tcW w:w="12155" w:type="dxa"/>
                  <w:tcBorders>
                    <w:top w:val="single" w:sz="4" w:space="0" w:color="auto"/>
                    <w:left w:val="single" w:sz="4" w:space="0" w:color="auto"/>
                    <w:bottom w:val="single" w:sz="4" w:space="0" w:color="auto"/>
                    <w:right w:val="single" w:sz="4" w:space="0" w:color="auto"/>
                  </w:tcBorders>
                  <w:shd w:val="clear" w:color="auto" w:fill="D9D9D9"/>
                  <w:tcMar>
                    <w:top w:w="60" w:type="dxa"/>
                    <w:left w:w="100" w:type="dxa"/>
                    <w:bottom w:w="60" w:type="dxa"/>
                    <w:right w:w="100" w:type="dxa"/>
                  </w:tcMar>
                  <w:vAlign w:val="center"/>
                </w:tcPr>
                <w:p w14:paraId="64F3ACA3" w14:textId="77777777" w:rsidR="005667EB" w:rsidRDefault="002D1E70">
                  <w:r>
                    <w:rPr>
                      <w:b/>
                      <w:bCs/>
                    </w:rPr>
                    <w:t>Reikalavimai ir paaiškinimai</w:t>
                  </w:r>
                </w:p>
              </w:tc>
            </w:tr>
            <w:tr w:rsidR="005667EB" w14:paraId="27CE8A9E" w14:textId="77777777">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D6EE1E2" w14:textId="77777777" w:rsidR="005667EB" w:rsidRDefault="002D1E70">
                  <w:pPr>
                    <w:jc w:val="both"/>
                  </w:pPr>
                  <w:r>
                    <w:t>Žemė</w:t>
                  </w:r>
                </w:p>
              </w:tc>
              <w:tc>
                <w:tcPr>
                  <w:tcW w:w="12155"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21DC9F0D" w14:textId="77777777" w:rsidR="005667EB" w:rsidRDefault="002D1E70">
                  <w:pPr>
                    <w:jc w:val="both"/>
                  </w:pPr>
                  <w:r>
                    <w:t>Netinkamos finansuoti.</w:t>
                  </w:r>
                </w:p>
              </w:tc>
            </w:tr>
            <w:tr w:rsidR="005667EB" w14:paraId="3761DC08" w14:textId="77777777">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9A8A185" w14:textId="77777777" w:rsidR="005667EB" w:rsidRDefault="002D1E70">
                  <w:pPr>
                    <w:jc w:val="both"/>
                  </w:pPr>
                  <w:r>
                    <w:t>Nekilnojamasis turtas</w:t>
                  </w:r>
                </w:p>
              </w:tc>
              <w:tc>
                <w:tcPr>
                  <w:tcW w:w="12155"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5494828" w14:textId="77777777" w:rsidR="005667EB" w:rsidRDefault="002D1E70">
                  <w:pPr>
                    <w:jc w:val="both"/>
                  </w:pPr>
                  <w:r>
                    <w:t>Netinkamos finansuoti.</w:t>
                  </w:r>
                </w:p>
              </w:tc>
            </w:tr>
            <w:tr w:rsidR="005667EB" w14:paraId="7E1A831C" w14:textId="77777777">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042ECE8" w14:textId="77777777" w:rsidR="005667EB" w:rsidRDefault="002D1E70">
                  <w:pPr>
                    <w:jc w:val="both"/>
                  </w:pPr>
                  <w:r>
                    <w:t>Statyba, rekonstravimas, remontas ir kiti darbai</w:t>
                  </w:r>
                </w:p>
              </w:tc>
              <w:tc>
                <w:tcPr>
                  <w:tcW w:w="12155"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62875D7E" w14:textId="77777777" w:rsidR="005667EB" w:rsidRDefault="002D1E70">
                  <w:pPr>
                    <w:jc w:val="both"/>
                  </w:pPr>
                  <w:r>
                    <w:t>Netinkamos finansuoti.</w:t>
                  </w:r>
                </w:p>
              </w:tc>
            </w:tr>
            <w:tr w:rsidR="005667EB" w14:paraId="6BC2F65A" w14:textId="77777777">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A24CF4B" w14:textId="77777777" w:rsidR="005667EB" w:rsidRDefault="002D1E70">
                  <w:pPr>
                    <w:jc w:val="both"/>
                  </w:pPr>
                  <w:r>
                    <w:t>Įranga, įrenginiai ir kitas turtas</w:t>
                  </w:r>
                </w:p>
              </w:tc>
              <w:tc>
                <w:tcPr>
                  <w:tcW w:w="12155"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5C9DBDDC" w14:textId="77777777" w:rsidR="00CE7F19" w:rsidRDefault="002D1E70">
                  <w:pPr>
                    <w:jc w:val="both"/>
                  </w:pPr>
                  <w:r>
                    <w:t xml:space="preserve">Tinkamomis finansuoti laikomos išlaidos, tiesiogiai susijusios su tikslinės grupės švietimu civilinės saugos klausimais ir praktinių </w:t>
                  </w:r>
                </w:p>
                <w:p w14:paraId="5A320DAE" w14:textId="77777777" w:rsidR="00AC580D" w:rsidRDefault="002D1E70" w:rsidP="00E70BD9">
                  <w:pPr>
                    <w:ind w:right="1576"/>
                    <w:jc w:val="both"/>
                  </w:pPr>
                  <w:r>
                    <w:lastRenderedPageBreak/>
                    <w:t>parengties įgūdžių ugdymu. Įsigyjama įranga turi būti būtina, proporcinga ir pagrįsta. Tinkamos: (1) įrangos, įrenginių ir priemonių įsigijimas, skirtas civilinės saugos švietimui, simuliacijoms ir praktiniam pasirengimui; (2) susijusios išlaidos (transportavimas, montavimas, instaliavimas, išbandymas, apmokymas naudotis). Šio tipo išlaidų suma gali sudaryti ne daugiau kaip 30 proc. visų tinkamų finansuoti projekto išlaidų</w:t>
                  </w:r>
                  <w:r w:rsidR="00AC580D">
                    <w:t xml:space="preserve"> ir </w:t>
                  </w:r>
                </w:p>
                <w:p w14:paraId="00EB98A8" w14:textId="77777777" w:rsidR="00AC580D" w:rsidRDefault="00AC580D" w:rsidP="00AD75F8">
                  <w:pPr>
                    <w:ind w:right="1576"/>
                    <w:jc w:val="both"/>
                  </w:pPr>
                  <w:r>
                    <w:t xml:space="preserve">tenkinti bent vieną </w:t>
                  </w:r>
                  <w:r w:rsidRPr="00AC580D">
                    <w:t>iš Projektų administravimo ir finansavimo taisyklių 298</w:t>
                  </w:r>
                  <w:r w:rsidRPr="00AC580D">
                    <w:rPr>
                      <w:vertAlign w:val="superscript"/>
                    </w:rPr>
                    <w:t>2</w:t>
                  </w:r>
                  <w:r w:rsidRPr="00AC580D">
                    <w:t xml:space="preserve"> punkte nustatytų sąlygų</w:t>
                  </w:r>
                  <w:r>
                    <w:t>:</w:t>
                  </w:r>
                </w:p>
                <w:p w14:paraId="37780F5F" w14:textId="77777777" w:rsidR="00AC580D" w:rsidRDefault="00AC580D" w:rsidP="00AD75F8">
                  <w:pPr>
                    <w:ind w:right="1576"/>
                    <w:jc w:val="both"/>
                  </w:pPr>
                  <w:r>
                    <w:t>1. įgyvendinant projektą nurodytos šio turto pirkimo išlaidos yra mažesnės nei tokio paties turto nuomos išlaidos projekto (ar jo veiklos, kuriai vykdyti reikalingas turtas) įgyvendinimo laikotarpiu;</w:t>
                  </w:r>
                </w:p>
                <w:p w14:paraId="66693849" w14:textId="66FC302A" w:rsidR="00AC580D" w:rsidRDefault="00AC580D" w:rsidP="00AD75F8">
                  <w:pPr>
                    <w:ind w:right="1576"/>
                    <w:jc w:val="both"/>
                  </w:pPr>
                  <w:r>
                    <w:t>2. finansuojama šio turto pirkimo išlaidų dalis yra lygi įsigyto turto nusidėvėjimo vertei per laikotarpį nuo turto įsigijimo iki projekto įgyvendinimo pabaigos;</w:t>
                  </w:r>
                </w:p>
                <w:p w14:paraId="208B06E6" w14:textId="7603AF58" w:rsidR="00AC580D" w:rsidRDefault="00AC580D" w:rsidP="00AD75F8">
                  <w:pPr>
                    <w:ind w:right="1576"/>
                    <w:jc w:val="both"/>
                  </w:pPr>
                  <w:r>
                    <w:t>3. užbaigus projektą šio turto likutinė vertė yra nereikšminga, t. y. sudaro ne daugiau kaip 250 eurų bendros šio turto vertės;</w:t>
                  </w:r>
                </w:p>
                <w:p w14:paraId="413F0977" w14:textId="22D7EB08" w:rsidR="00AC580D" w:rsidRDefault="00AC580D" w:rsidP="00AD75F8">
                  <w:pPr>
                    <w:ind w:right="1576"/>
                    <w:jc w:val="both"/>
                  </w:pPr>
                  <w:r>
                    <w:t>4. užbaigus projektą šis turtas ne trumpiau kaip iki jo nusidėvėjimo arba bent 5 metus bus naudojamas tam pačiam tikslui, kurio buvo siekiama įgyvendinant projektą, ir šio turto naudojimas būtinas projekto tikslo tęstinumui užtikrinti;</w:t>
                  </w:r>
                </w:p>
                <w:p w14:paraId="51314F7B" w14:textId="02C8EC8C" w:rsidR="005667EB" w:rsidRDefault="00AC580D" w:rsidP="00AD75F8">
                  <w:pPr>
                    <w:ind w:right="1576"/>
                    <w:jc w:val="both"/>
                  </w:pPr>
                  <w:r>
                    <w:t>5. projektas skirtas šiam turtui įsigyti, kai tai leidžiama ES reglamentuose ir Taisyklėse</w:t>
                  </w:r>
                  <w:r w:rsidR="002D1E70">
                    <w:t>.</w:t>
                  </w:r>
                </w:p>
              </w:tc>
            </w:tr>
            <w:tr w:rsidR="005667EB" w14:paraId="79601718" w14:textId="77777777">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3171BE47" w14:textId="77777777" w:rsidR="005667EB" w:rsidRDefault="002D1E70">
                  <w:pPr>
                    <w:jc w:val="both"/>
                  </w:pPr>
                  <w:r>
                    <w:lastRenderedPageBreak/>
                    <w:t>Projekto vykdymas</w:t>
                  </w:r>
                </w:p>
              </w:tc>
              <w:tc>
                <w:tcPr>
                  <w:tcW w:w="12155"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0E89498B" w14:textId="43D70F38" w:rsidR="00AC580D" w:rsidRDefault="002D1E70" w:rsidP="00AC580D">
                  <w:pPr>
                    <w:jc w:val="both"/>
                  </w:pPr>
                  <w:r>
                    <w:t xml:space="preserve">1. Paslaugų įsigijimo išlaidos, būtinos civilinės saugos švietimo ir praktinių parengties įgūdžių ugdymo veikloms vykdyti </w:t>
                  </w:r>
                </w:p>
                <w:p w14:paraId="4C2993F3" w14:textId="77777777" w:rsidR="00AC580D" w:rsidRDefault="002D1E70" w:rsidP="00AC580D">
                  <w:pPr>
                    <w:jc w:val="both"/>
                  </w:pPr>
                  <w:r>
                    <w:t xml:space="preserve">(užsiėmimų, simuliacijų, informavimo, organizavimo, techninės, ekspertinės ir kt. paslaugos). Bendrųjų įgūdžių ugdymo </w:t>
                  </w:r>
                </w:p>
                <w:p w14:paraId="6CD4A552" w14:textId="73ACEDBE" w:rsidR="00AC580D" w:rsidRDefault="002D1E70" w:rsidP="00AD75F8">
                  <w:pPr>
                    <w:jc w:val="both"/>
                  </w:pPr>
                  <w:r>
                    <w:t xml:space="preserve">mokymų paslaugoms gali būti taikomas bendrųjų įgūdžių mokymų dalyvio vienos valandos fiksuotasis įkainis.  </w:t>
                  </w:r>
                </w:p>
                <w:p w14:paraId="5F662F0C" w14:textId="77777777" w:rsidR="00AC580D" w:rsidRDefault="002D1E70" w:rsidP="00AC580D">
                  <w:pPr>
                    <w:jc w:val="both"/>
                  </w:pPr>
                  <w:r>
                    <w:t xml:space="preserve">2. Nekilnojamojo turto nuomos išlaidos, jeigu nuomojamos patalpos yra būtinos projekto veikloms ir nėra galimybės veiklų </w:t>
                  </w:r>
                </w:p>
                <w:p w14:paraId="1807C42E" w14:textId="2123399E" w:rsidR="00AC580D" w:rsidRDefault="002D1E70" w:rsidP="00AD75F8">
                  <w:pPr>
                    <w:jc w:val="both"/>
                  </w:pPr>
                  <w:r>
                    <w:t xml:space="preserve">vykdyti kitose patalpose.  </w:t>
                  </w:r>
                </w:p>
                <w:p w14:paraId="6D9F3BA8" w14:textId="4119DB88" w:rsidR="00750602" w:rsidRDefault="002D1E70" w:rsidP="00AC580D">
                  <w:pPr>
                    <w:jc w:val="both"/>
                  </w:pPr>
                  <w:r>
                    <w:t xml:space="preserve">3. Įrangos, įrenginių, kompiuterinės technikos nuomos išlaidos.  </w:t>
                  </w:r>
                </w:p>
                <w:p w14:paraId="739D6CB3" w14:textId="1E3B8D0F" w:rsidR="005667EB" w:rsidRDefault="002D1E70" w:rsidP="00AD75F8">
                  <w:pPr>
                    <w:ind w:right="1486"/>
                    <w:jc w:val="both"/>
                  </w:pPr>
                  <w:r>
                    <w:t>4. Trumpalaikis turtas, skirtas veikloms vykdyti (informacinės priemonės, metodinė medžiaga, civilinės saugos rinkiniai, pirmosios pagalbos mokymo rinkiniai, gaivinimo manekenai ir pan.).  5. Savanorių savanoriška veikla – tik kaip projekto vykdytojo nepiniginis nuosavas įnašas (apskaičiuojamas pagal fiksuotąjį įkainį).  6. Darbuotojų darbo užmokestis ir susijusios išlaidos (kai projekto vykdytojas ar partneris pats vykdo švietimo veiklas). Privačių juridinių asmenų personalo darbo užmokestis apmokamas pagal fiksuotąjį vieneto įkainį.  7. Dalyvių, savanorių ir personalo kelionės išlaidos (pagal fiksuotąjį įkainį) ir maitinimo išlaidos (kavos pertrauka – kai veikla trunka ne trumpiau kaip 2 val.; pietūs – kai ilgiau kaip 6 val.).</w:t>
                  </w:r>
                </w:p>
              </w:tc>
            </w:tr>
            <w:tr w:rsidR="005667EB" w14:paraId="6CE464FC" w14:textId="77777777">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662EE86" w14:textId="77777777" w:rsidR="005667EB" w:rsidRDefault="002D1E70">
                  <w:pPr>
                    <w:jc w:val="both"/>
                  </w:pPr>
                  <w:r>
                    <w:t>Projekto matomumas ir informavimas apie projektą</w:t>
                  </w:r>
                </w:p>
              </w:tc>
              <w:tc>
                <w:tcPr>
                  <w:tcW w:w="12155"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4C657FCB" w14:textId="77777777" w:rsidR="005667EB" w:rsidRDefault="002D1E70" w:rsidP="00E70BD9">
                  <w:pPr>
                    <w:ind w:right="1576"/>
                    <w:jc w:val="both"/>
                  </w:pPr>
                  <w:r>
                    <w:t>Tinkamomis finansuoti išlaidomis yra laikomos PAFT 341.1–341.4 papunkčiuose nurodytoms projekto matomumo ir informavimo apie projektą priemonėms įgyvendinti būtinos išlaidos. Šios išlaidos projekto vykdytojui apmokamos supaprastintai taikant fiksuotąją sumą.</w:t>
                  </w:r>
                </w:p>
              </w:tc>
            </w:tr>
            <w:tr w:rsidR="005667EB" w14:paraId="05B12C8B" w14:textId="77777777">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11031A60" w14:textId="77777777" w:rsidR="005667EB" w:rsidRDefault="002D1E70">
                  <w:pPr>
                    <w:jc w:val="both"/>
                  </w:pPr>
                  <w:r>
                    <w:t>Netiesioginės išlaidos ir kitos išlaidos pagal fiksuotąją projekto išlaidų normą</w:t>
                  </w:r>
                </w:p>
              </w:tc>
              <w:tc>
                <w:tcPr>
                  <w:tcW w:w="12155"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tcPr>
                <w:p w14:paraId="7B0B9069" w14:textId="77777777" w:rsidR="00CE7F19" w:rsidRDefault="002D1E70">
                  <w:pPr>
                    <w:jc w:val="both"/>
                  </w:pPr>
                  <w:r>
                    <w:t xml:space="preserve">Tinkamos finansuoti su projekto administravimu susijusios išlaidos. Šios išlaidos apmokamos taikant fiksuotąją projekto išlaidų </w:t>
                  </w:r>
                </w:p>
                <w:p w14:paraId="3F178E0C" w14:textId="2A899450" w:rsidR="005667EB" w:rsidRDefault="002D1E70">
                  <w:pPr>
                    <w:jc w:val="both"/>
                  </w:pPr>
                  <w:r>
                    <w:t>normą.</w:t>
                  </w:r>
                </w:p>
              </w:tc>
            </w:tr>
          </w:tbl>
          <w:p w14:paraId="79067D3A" w14:textId="77777777" w:rsidR="005667EB" w:rsidRDefault="005667EB"/>
        </w:tc>
      </w:tr>
      <w:tr w:rsidR="005667EB" w14:paraId="44300CC1" w14:textId="77777777" w:rsidTr="008865C3">
        <w:tc>
          <w:tcPr>
            <w:tcW w:w="1367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tcPr>
          <w:p w14:paraId="3A66C638" w14:textId="77777777" w:rsidR="005667EB" w:rsidRDefault="002D1E70">
            <w:pPr>
              <w:spacing w:before="60" w:after="40"/>
              <w:jc w:val="both"/>
            </w:pPr>
            <w:r>
              <w:rPr>
                <w:b/>
                <w:bCs/>
              </w:rPr>
              <w:lastRenderedPageBreak/>
              <w:t>Pagal Aprašą netinkamomis finansuoti išlaidomis laikomos:</w:t>
            </w:r>
          </w:p>
          <w:p w14:paraId="13CF2538" w14:textId="77777777" w:rsidR="005667EB" w:rsidRDefault="002D1E70">
            <w:pPr>
              <w:spacing w:before="20" w:after="20"/>
              <w:ind w:left="360"/>
              <w:jc w:val="both"/>
            </w:pPr>
            <w:r>
              <w:t>• išlaidos, nustatytos PAFT VII skyriaus trečiajame skirsnyje;</w:t>
            </w:r>
          </w:p>
          <w:p w14:paraId="0CD384C7" w14:textId="77777777" w:rsidR="005667EB" w:rsidRDefault="002D1E70">
            <w:pPr>
              <w:spacing w:before="20" w:after="20"/>
              <w:ind w:left="360"/>
              <w:jc w:val="both"/>
            </w:pPr>
            <w:r>
              <w:t>• projekto veiklų dalyvių sveikatos ir nelaimingų atsitikimų darbe ir profesinių ligų socialinio draudimo išlaidos;</w:t>
            </w:r>
          </w:p>
          <w:p w14:paraId="299978F2" w14:textId="77777777" w:rsidR="005667EB" w:rsidRDefault="002D1E70">
            <w:pPr>
              <w:spacing w:before="20" w:after="20"/>
              <w:ind w:left="360"/>
              <w:jc w:val="both"/>
            </w:pPr>
            <w:r>
              <w:t>• išperkamosios ar finansinės nuomos (lizingo) apmokėjimo išlaidos;</w:t>
            </w:r>
          </w:p>
          <w:p w14:paraId="7FC1ADA8" w14:textId="77777777" w:rsidR="005667EB" w:rsidRDefault="002D1E70">
            <w:pPr>
              <w:spacing w:before="20" w:after="80"/>
              <w:ind w:left="360"/>
              <w:jc w:val="both"/>
            </w:pPr>
            <w:r>
              <w:t>• vaistų ir vaistinių preparatų įsigijimo išlaidos.</w:t>
            </w:r>
          </w:p>
        </w:tc>
      </w:tr>
      <w:tr w:rsidR="005667EB" w14:paraId="20DB7A37" w14:textId="77777777" w:rsidTr="008865C3">
        <w:tc>
          <w:tcPr>
            <w:tcW w:w="13670" w:type="dxa"/>
            <w:tcBorders>
              <w:top w:val="single" w:sz="4" w:space="0" w:color="auto"/>
              <w:left w:val="single" w:sz="4" w:space="0" w:color="auto"/>
              <w:bottom w:val="single" w:sz="4" w:space="0" w:color="auto"/>
              <w:right w:val="single" w:sz="4" w:space="0" w:color="auto"/>
            </w:tcBorders>
            <w:shd w:val="clear" w:color="auto" w:fill="D9D9D9"/>
            <w:tcMar>
              <w:top w:w="80" w:type="dxa"/>
              <w:left w:w="120" w:type="dxa"/>
              <w:bottom w:w="80" w:type="dxa"/>
              <w:right w:w="120" w:type="dxa"/>
            </w:tcMar>
            <w:vAlign w:val="center"/>
          </w:tcPr>
          <w:p w14:paraId="0266125F" w14:textId="77777777" w:rsidR="005667EB" w:rsidRDefault="002D1E70">
            <w:r>
              <w:rPr>
                <w:b/>
                <w:bCs/>
              </w:rPr>
              <w:lastRenderedPageBreak/>
              <w:t>12. Projektų veiklų ir jungtinio projekto projektų įgyvendinimui taikomi supaprastintai apmokamų išlaidų dydžiai</w:t>
            </w:r>
          </w:p>
        </w:tc>
      </w:tr>
      <w:tr w:rsidR="005667EB" w14:paraId="6ACD7231" w14:textId="77777777" w:rsidTr="008865C3">
        <w:tc>
          <w:tcPr>
            <w:tcW w:w="1367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tcPr>
          <w:p w14:paraId="1EEC5033" w14:textId="77777777" w:rsidR="005667EB" w:rsidRDefault="002D1E70">
            <w:pPr>
              <w:spacing w:before="60" w:after="60"/>
              <w:jc w:val="both"/>
            </w:pPr>
            <w:r>
              <w:rPr>
                <w:i/>
                <w:iCs/>
              </w:rPr>
              <w:t>Supaprastintai apmokamų išlaidų dydžių registras yra paskelbtas Europos Sąjungos investicijų interneto svetainėje adresu https://2021.esinvesticijos.lt/dokumentai/supaprastintai-apmokamu-islaidu-dydziu-registras</w:t>
            </w:r>
          </w:p>
        </w:tc>
      </w:tr>
      <w:tr w:rsidR="005667EB" w14:paraId="08203FCE" w14:textId="77777777" w:rsidTr="008865C3">
        <w:tc>
          <w:tcPr>
            <w:tcW w:w="1367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vAlign w:val="center"/>
          </w:tcPr>
          <w:p w14:paraId="66A2AE72" w14:textId="77777777" w:rsidR="005667EB" w:rsidRDefault="002D1E70">
            <w:pPr>
              <w:spacing w:before="40" w:after="60"/>
              <w:jc w:val="both"/>
            </w:pPr>
            <w:r>
              <w:t>☐ Indeksuojama   ☒ Neindeksuojama</w:t>
            </w:r>
          </w:p>
          <w:tbl>
            <w:tblPr>
              <w:tblW w:w="13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80"/>
              <w:gridCol w:w="1468"/>
              <w:gridCol w:w="1468"/>
              <w:gridCol w:w="3462"/>
              <w:gridCol w:w="3787"/>
            </w:tblGrid>
            <w:tr w:rsidR="005667EB" w14:paraId="08CBB19C" w14:textId="77777777" w:rsidTr="008865C3">
              <w:tc>
                <w:tcPr>
                  <w:tcW w:w="3280" w:type="dxa"/>
                  <w:tcBorders>
                    <w:top w:val="single" w:sz="4" w:space="0" w:color="auto"/>
                    <w:left w:val="single" w:sz="4" w:space="0" w:color="auto"/>
                    <w:bottom w:val="single" w:sz="4" w:space="0" w:color="auto"/>
                    <w:right w:val="single" w:sz="4" w:space="0" w:color="auto"/>
                  </w:tcBorders>
                  <w:shd w:val="clear" w:color="auto" w:fill="D9D9D9"/>
                  <w:tcMar>
                    <w:top w:w="60" w:type="dxa"/>
                    <w:left w:w="100" w:type="dxa"/>
                    <w:bottom w:w="60" w:type="dxa"/>
                    <w:right w:w="100" w:type="dxa"/>
                  </w:tcMar>
                  <w:vAlign w:val="center"/>
                </w:tcPr>
                <w:p w14:paraId="0A0B33F1" w14:textId="77777777" w:rsidR="005667EB" w:rsidRDefault="002D1E70">
                  <w:r>
                    <w:rPr>
                      <w:b/>
                      <w:bCs/>
                    </w:rPr>
                    <w:t>Veiklos ir (ar) išlaidos, kurioms taikomi supaprastintai apmokamų išlaidų dydžiai</w:t>
                  </w:r>
                </w:p>
              </w:tc>
              <w:tc>
                <w:tcPr>
                  <w:tcW w:w="1468" w:type="dxa"/>
                  <w:tcBorders>
                    <w:top w:val="single" w:sz="4" w:space="0" w:color="auto"/>
                    <w:left w:val="single" w:sz="4" w:space="0" w:color="auto"/>
                    <w:bottom w:val="single" w:sz="4" w:space="0" w:color="auto"/>
                    <w:right w:val="single" w:sz="4" w:space="0" w:color="auto"/>
                  </w:tcBorders>
                  <w:shd w:val="clear" w:color="auto" w:fill="D9D9D9"/>
                  <w:tcMar>
                    <w:top w:w="60" w:type="dxa"/>
                    <w:left w:w="100" w:type="dxa"/>
                    <w:bottom w:w="60" w:type="dxa"/>
                    <w:right w:w="100" w:type="dxa"/>
                  </w:tcMar>
                  <w:vAlign w:val="center"/>
                </w:tcPr>
                <w:p w14:paraId="6AD466EF" w14:textId="77777777" w:rsidR="005667EB" w:rsidRDefault="002D1E70">
                  <w:r>
                    <w:rPr>
                      <w:b/>
                      <w:bCs/>
                    </w:rPr>
                    <w:t>Supaprastintai apmokamų išlaidų dydžio kodas</w:t>
                  </w:r>
                </w:p>
              </w:tc>
              <w:tc>
                <w:tcPr>
                  <w:tcW w:w="1468" w:type="dxa"/>
                  <w:tcBorders>
                    <w:top w:val="single" w:sz="4" w:space="0" w:color="auto"/>
                    <w:left w:val="single" w:sz="4" w:space="0" w:color="auto"/>
                    <w:bottom w:val="single" w:sz="4" w:space="0" w:color="auto"/>
                    <w:right w:val="single" w:sz="4" w:space="0" w:color="auto"/>
                  </w:tcBorders>
                  <w:shd w:val="clear" w:color="auto" w:fill="D9D9D9"/>
                  <w:tcMar>
                    <w:top w:w="60" w:type="dxa"/>
                    <w:left w:w="100" w:type="dxa"/>
                    <w:bottom w:w="60" w:type="dxa"/>
                    <w:right w:w="100" w:type="dxa"/>
                  </w:tcMar>
                  <w:vAlign w:val="center"/>
                </w:tcPr>
                <w:p w14:paraId="717DDC7A" w14:textId="77777777" w:rsidR="005667EB" w:rsidRDefault="002D1E70">
                  <w:r>
                    <w:rPr>
                      <w:b/>
                      <w:bCs/>
                    </w:rPr>
                    <w:t>Supaprastintai apmokamų išlaidų dydžio versija</w:t>
                  </w:r>
                </w:p>
              </w:tc>
              <w:tc>
                <w:tcPr>
                  <w:tcW w:w="3462" w:type="dxa"/>
                  <w:tcBorders>
                    <w:top w:val="single" w:sz="4" w:space="0" w:color="auto"/>
                    <w:left w:val="single" w:sz="4" w:space="0" w:color="auto"/>
                    <w:bottom w:val="single" w:sz="4" w:space="0" w:color="auto"/>
                    <w:right w:val="single" w:sz="4" w:space="0" w:color="auto"/>
                  </w:tcBorders>
                  <w:shd w:val="clear" w:color="auto" w:fill="D9D9D9"/>
                  <w:tcMar>
                    <w:top w:w="60" w:type="dxa"/>
                    <w:left w:w="100" w:type="dxa"/>
                    <w:bottom w:w="60" w:type="dxa"/>
                    <w:right w:w="100" w:type="dxa"/>
                  </w:tcMar>
                  <w:vAlign w:val="center"/>
                </w:tcPr>
                <w:p w14:paraId="048025B1" w14:textId="77777777" w:rsidR="005667EB" w:rsidRDefault="002D1E70">
                  <w:r>
                    <w:rPr>
                      <w:b/>
                      <w:bCs/>
                    </w:rPr>
                    <w:t>Supaprastintai apmokamų išlaidų dydžio pavadinimas</w:t>
                  </w:r>
                </w:p>
              </w:tc>
              <w:tc>
                <w:tcPr>
                  <w:tcW w:w="3787" w:type="dxa"/>
                  <w:tcBorders>
                    <w:top w:val="single" w:sz="4" w:space="0" w:color="auto"/>
                    <w:left w:val="single" w:sz="4" w:space="0" w:color="auto"/>
                    <w:bottom w:val="single" w:sz="4" w:space="0" w:color="auto"/>
                    <w:right w:val="single" w:sz="4" w:space="0" w:color="auto"/>
                  </w:tcBorders>
                  <w:shd w:val="clear" w:color="auto" w:fill="D9D9D9"/>
                  <w:tcMar>
                    <w:top w:w="60" w:type="dxa"/>
                    <w:left w:w="100" w:type="dxa"/>
                    <w:bottom w:w="60" w:type="dxa"/>
                    <w:right w:w="100" w:type="dxa"/>
                  </w:tcMar>
                  <w:vAlign w:val="center"/>
                </w:tcPr>
                <w:p w14:paraId="4332A408" w14:textId="77777777" w:rsidR="005667EB" w:rsidRDefault="002D1E70">
                  <w:r>
                    <w:rPr>
                      <w:b/>
                      <w:bCs/>
                    </w:rPr>
                    <w:t>Papildoma informacija</w:t>
                  </w:r>
                </w:p>
              </w:tc>
            </w:tr>
            <w:tr w:rsidR="005667EB" w14:paraId="5EC8CDB9" w14:textId="77777777" w:rsidTr="008865C3">
              <w:tc>
                <w:tcPr>
                  <w:tcW w:w="328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096953F7" w14:textId="77777777" w:rsidR="005667EB" w:rsidRDefault="002D1E70">
                  <w:r>
                    <w:t>Netiesioginės išlaidos</w:t>
                  </w:r>
                </w:p>
              </w:tc>
              <w:tc>
                <w:tcPr>
                  <w:tcW w:w="146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28C6D73D" w14:textId="77777777" w:rsidR="005667EB" w:rsidRDefault="002D1E70">
                  <w:r>
                    <w:t>FN-01</w:t>
                  </w:r>
                </w:p>
              </w:tc>
              <w:tc>
                <w:tcPr>
                  <w:tcW w:w="146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6F3C14F3" w14:textId="77777777" w:rsidR="005667EB" w:rsidRDefault="002D1E70">
                  <w:r>
                    <w:t>01</w:t>
                  </w:r>
                </w:p>
              </w:tc>
              <w:tc>
                <w:tcPr>
                  <w:tcW w:w="3462"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6EFCADA7" w14:textId="77777777" w:rsidR="005667EB" w:rsidRDefault="002D1E70">
                  <w:r>
                    <w:t>Iki 7 proc. netiesioginių išlaidų fiksuotoji norma</w:t>
                  </w:r>
                </w:p>
              </w:tc>
              <w:tc>
                <w:tcPr>
                  <w:tcW w:w="3787"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6E9ED7C7" w14:textId="77777777" w:rsidR="005667EB" w:rsidRDefault="002D1E70">
                  <w:r>
                    <w:t>7 proc.</w:t>
                  </w:r>
                </w:p>
              </w:tc>
            </w:tr>
            <w:tr w:rsidR="005667EB" w14:paraId="336C6B11" w14:textId="77777777" w:rsidTr="008865C3">
              <w:tc>
                <w:tcPr>
                  <w:tcW w:w="328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588929B7" w14:textId="77777777" w:rsidR="005667EB" w:rsidRDefault="002D1E70">
                  <w:r>
                    <w:t>Privalomų matomumo ir informavimo priemonių apie Europos Sąjungos fondų investicijų veiklas išlaidos</w:t>
                  </w:r>
                </w:p>
              </w:tc>
              <w:tc>
                <w:tcPr>
                  <w:tcW w:w="146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211246D2" w14:textId="77777777" w:rsidR="005667EB" w:rsidRDefault="002D1E70">
                  <w:r>
                    <w:t>FS-01-01</w:t>
                  </w:r>
                </w:p>
              </w:tc>
              <w:tc>
                <w:tcPr>
                  <w:tcW w:w="146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5533AAFF" w14:textId="77777777" w:rsidR="005667EB" w:rsidRDefault="002D1E70">
                  <w:r>
                    <w:t>05</w:t>
                  </w:r>
                </w:p>
              </w:tc>
              <w:tc>
                <w:tcPr>
                  <w:tcW w:w="3462"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3A33E821" w14:textId="77777777" w:rsidR="005667EB" w:rsidRDefault="002D1E70">
                  <w:r>
                    <w:t>Įgyvendintų privalomų matomumo ir informavimo priemonių apie Europos Sąjungos fondų investicijų veiklas fiksuotoji suma, pirmojo rinkinio FS be PVM</w:t>
                  </w:r>
                </w:p>
              </w:tc>
              <w:tc>
                <w:tcPr>
                  <w:tcW w:w="3787"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745D1E9D" w14:textId="77777777" w:rsidR="005667EB" w:rsidRDefault="002D1E70">
                  <w:r>
                    <w:t>Įgyvendinamų privalomų matomumo ir informavimo priemonių apie Europos Sąjungos fondų investicijų veiklas išlaidų fiksuotųjų sumų nustatymo tyrimas (skelbiama interneto svetainėje esinvesticijos.lt)</w:t>
                  </w:r>
                </w:p>
              </w:tc>
            </w:tr>
            <w:tr w:rsidR="005667EB" w14:paraId="34984E4D" w14:textId="77777777" w:rsidTr="008865C3">
              <w:tc>
                <w:tcPr>
                  <w:tcW w:w="328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615432BB" w14:textId="77777777" w:rsidR="005667EB" w:rsidRDefault="005667EB"/>
              </w:tc>
              <w:tc>
                <w:tcPr>
                  <w:tcW w:w="146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762B1BAD" w14:textId="77777777" w:rsidR="005667EB" w:rsidRDefault="002D1E70">
                  <w:r>
                    <w:t>FS-01-02</w:t>
                  </w:r>
                </w:p>
              </w:tc>
              <w:tc>
                <w:tcPr>
                  <w:tcW w:w="146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6ED1C3B1" w14:textId="77777777" w:rsidR="005667EB" w:rsidRDefault="002D1E70">
                  <w:r>
                    <w:t>05</w:t>
                  </w:r>
                </w:p>
              </w:tc>
              <w:tc>
                <w:tcPr>
                  <w:tcW w:w="3462"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004D4348" w14:textId="77777777" w:rsidR="005667EB" w:rsidRDefault="002D1E70">
                  <w:r>
                    <w:t>Įgyvendintų privalomų matomumo ir informavimo priemonių apie Europos Sąjungos fondų investicijų veiklas fiksuotoji suma, pirmojo rinkinio FS su PVM</w:t>
                  </w:r>
                </w:p>
              </w:tc>
              <w:tc>
                <w:tcPr>
                  <w:tcW w:w="3787"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2F1ADCE0" w14:textId="77777777" w:rsidR="005667EB" w:rsidRDefault="005667EB"/>
              </w:tc>
            </w:tr>
            <w:tr w:rsidR="005667EB" w14:paraId="3D76822A" w14:textId="77777777" w:rsidTr="008865C3">
              <w:tc>
                <w:tcPr>
                  <w:tcW w:w="328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5200A86D" w14:textId="77777777" w:rsidR="005667EB" w:rsidRDefault="002D1E70">
                  <w:r>
                    <w:t>Kasmetinių atostogų išmokų išlaidos</w:t>
                  </w:r>
                </w:p>
              </w:tc>
              <w:tc>
                <w:tcPr>
                  <w:tcW w:w="146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7E4A503C" w14:textId="77777777" w:rsidR="005667EB" w:rsidRDefault="002D1E70">
                  <w:r>
                    <w:t>FN-05-01</w:t>
                  </w:r>
                </w:p>
              </w:tc>
              <w:tc>
                <w:tcPr>
                  <w:tcW w:w="146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03F50A8E" w14:textId="77777777" w:rsidR="005667EB" w:rsidRDefault="002D1E70">
                  <w:r>
                    <w:t>01</w:t>
                  </w:r>
                </w:p>
              </w:tc>
              <w:tc>
                <w:tcPr>
                  <w:tcW w:w="3462"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6AA2ADB2" w14:textId="77777777" w:rsidR="005667EB" w:rsidRDefault="002D1E70">
                  <w:r>
                    <w:t>Fiksuotoji norma, taikoma, kai priklauso 20 d. d. (jeigu dirbama 5 d. d. per savaitę) arba 24 d. d. (jeigu dirbama 6 d. d. per savaitę) kasmetinės atostogos</w:t>
                  </w:r>
                </w:p>
              </w:tc>
              <w:tc>
                <w:tcPr>
                  <w:tcW w:w="3787"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7DEE63C5" w14:textId="77777777" w:rsidR="005667EB" w:rsidRDefault="002D1E70">
                  <w:r>
                    <w:t>Kasmetinių atostogų išmokų fiksuotųjų normų nustatymo tyrimas (skelbiama interneto svetainėje esinvesticijos.lt)</w:t>
                  </w:r>
                </w:p>
              </w:tc>
            </w:tr>
            <w:tr w:rsidR="005667EB" w14:paraId="265A9583" w14:textId="77777777" w:rsidTr="008865C3">
              <w:tc>
                <w:tcPr>
                  <w:tcW w:w="328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066C5A01" w14:textId="77777777" w:rsidR="005667EB" w:rsidRDefault="005667EB"/>
              </w:tc>
              <w:tc>
                <w:tcPr>
                  <w:tcW w:w="146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05C59C8D" w14:textId="77777777" w:rsidR="005667EB" w:rsidRDefault="002D1E70">
                  <w:r>
                    <w:t>FN-05-02</w:t>
                  </w:r>
                </w:p>
              </w:tc>
              <w:tc>
                <w:tcPr>
                  <w:tcW w:w="146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09138BF1" w14:textId="77777777" w:rsidR="005667EB" w:rsidRDefault="002D1E70">
                  <w:r>
                    <w:t>01</w:t>
                  </w:r>
                </w:p>
              </w:tc>
              <w:tc>
                <w:tcPr>
                  <w:tcW w:w="3462"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4DEC514D" w14:textId="77777777" w:rsidR="005667EB" w:rsidRDefault="002D1E70">
                  <w:r>
                    <w:t>Fiksuotoji norma, taikoma, kai priklauso nuo 21 iki 25 d. d. (jeigu dirbama 5 d. d. per savaitę) arba nuo 25 iki 30 d. d. (jeigu dirbama 6 d. d. per savaitę) kasmetinės atostogos</w:t>
                  </w:r>
                </w:p>
              </w:tc>
              <w:tc>
                <w:tcPr>
                  <w:tcW w:w="3787"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7DF7CC03" w14:textId="77777777" w:rsidR="005667EB" w:rsidRDefault="005667EB"/>
              </w:tc>
            </w:tr>
            <w:tr w:rsidR="005667EB" w14:paraId="2274D380" w14:textId="77777777" w:rsidTr="008865C3">
              <w:tc>
                <w:tcPr>
                  <w:tcW w:w="328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7C269755" w14:textId="77777777" w:rsidR="005667EB" w:rsidRDefault="005667EB"/>
              </w:tc>
              <w:tc>
                <w:tcPr>
                  <w:tcW w:w="146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6F88826D" w14:textId="77777777" w:rsidR="005667EB" w:rsidRDefault="002D1E70">
                  <w:r>
                    <w:t>FN-05-03</w:t>
                  </w:r>
                </w:p>
              </w:tc>
              <w:tc>
                <w:tcPr>
                  <w:tcW w:w="146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630074D3" w14:textId="77777777" w:rsidR="005667EB" w:rsidRDefault="002D1E70">
                  <w:r>
                    <w:t>01</w:t>
                  </w:r>
                </w:p>
              </w:tc>
              <w:tc>
                <w:tcPr>
                  <w:tcW w:w="3462"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238EABC7" w14:textId="77777777" w:rsidR="005667EB" w:rsidRDefault="002D1E70">
                  <w:r>
                    <w:t xml:space="preserve">Fiksuotoji norma, taikoma, kai priklauso nuo 26 iki 30 d. d. (jeigu dirbama 5 d. d. per savaitę) arba nuo 31 iki 36 d. d. </w:t>
                  </w:r>
                  <w:r>
                    <w:lastRenderedPageBreak/>
                    <w:t>(jeigu dirbama 6 d. d. per savaitę) kasmetinės atostogos</w:t>
                  </w:r>
                </w:p>
              </w:tc>
              <w:tc>
                <w:tcPr>
                  <w:tcW w:w="3787"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3360C510" w14:textId="77777777" w:rsidR="005667EB" w:rsidRDefault="005667EB"/>
              </w:tc>
            </w:tr>
            <w:tr w:rsidR="005667EB" w14:paraId="242D5885" w14:textId="77777777" w:rsidTr="008865C3">
              <w:tc>
                <w:tcPr>
                  <w:tcW w:w="328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76E2A36C" w14:textId="77777777" w:rsidR="005667EB" w:rsidRDefault="005667EB"/>
              </w:tc>
              <w:tc>
                <w:tcPr>
                  <w:tcW w:w="146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6FA462D6" w14:textId="77777777" w:rsidR="005667EB" w:rsidRDefault="002D1E70">
                  <w:r>
                    <w:t>FN-05-04</w:t>
                  </w:r>
                </w:p>
              </w:tc>
              <w:tc>
                <w:tcPr>
                  <w:tcW w:w="146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1070AEA5" w14:textId="77777777" w:rsidR="005667EB" w:rsidRDefault="002D1E70">
                  <w:r>
                    <w:t>01</w:t>
                  </w:r>
                </w:p>
              </w:tc>
              <w:tc>
                <w:tcPr>
                  <w:tcW w:w="3462"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4DE8B001" w14:textId="77777777" w:rsidR="005667EB" w:rsidRDefault="002D1E70">
                  <w:r>
                    <w:t>Fiksuotoji norma, taikoma, kai priklauso nuo 31 iki 36 d. d. (jeigu dirbama 5 d. d. per savaitę) arba nuo 37 iki 42 d. d. (jeigu dirbama 6 d. d. per savaitę) kasmetinės atostogos</w:t>
                  </w:r>
                </w:p>
              </w:tc>
              <w:tc>
                <w:tcPr>
                  <w:tcW w:w="3787"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72B4FBD0" w14:textId="77777777" w:rsidR="005667EB" w:rsidRDefault="005667EB"/>
              </w:tc>
            </w:tr>
            <w:tr w:rsidR="005667EB" w14:paraId="41CBE3A9" w14:textId="77777777" w:rsidTr="008865C3">
              <w:tc>
                <w:tcPr>
                  <w:tcW w:w="328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7AA9A6D4" w14:textId="77777777" w:rsidR="005667EB" w:rsidRDefault="005667EB"/>
              </w:tc>
              <w:tc>
                <w:tcPr>
                  <w:tcW w:w="146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5971FBEA" w14:textId="77777777" w:rsidR="005667EB" w:rsidRDefault="002D1E70">
                  <w:r>
                    <w:t>FN-05-05</w:t>
                  </w:r>
                </w:p>
              </w:tc>
              <w:tc>
                <w:tcPr>
                  <w:tcW w:w="146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04DA253D" w14:textId="77777777" w:rsidR="005667EB" w:rsidRDefault="002D1E70">
                  <w:r>
                    <w:t>01</w:t>
                  </w:r>
                </w:p>
              </w:tc>
              <w:tc>
                <w:tcPr>
                  <w:tcW w:w="3462"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3FD357D9" w14:textId="77777777" w:rsidR="005667EB" w:rsidRDefault="002D1E70">
                  <w:r>
                    <w:t>Fiksuotoji norma, taikoma, kai priklauso nuo 37 iki 39 d. d. (jeigu dirbama 5 d. d. per savaitę) arba nuo 43 iki 47 d. d. (jeigu dirbama 6 d. d. per savaitę) kasmetinės atostogos</w:t>
                  </w:r>
                </w:p>
              </w:tc>
              <w:tc>
                <w:tcPr>
                  <w:tcW w:w="3787"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29DDECA3" w14:textId="77777777" w:rsidR="005667EB" w:rsidRDefault="005667EB"/>
              </w:tc>
            </w:tr>
            <w:tr w:rsidR="005667EB" w14:paraId="268A33E6" w14:textId="77777777" w:rsidTr="008865C3">
              <w:tc>
                <w:tcPr>
                  <w:tcW w:w="328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45E997F2" w14:textId="77777777" w:rsidR="005667EB" w:rsidRDefault="005667EB"/>
              </w:tc>
              <w:tc>
                <w:tcPr>
                  <w:tcW w:w="146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2D76F8AE" w14:textId="77777777" w:rsidR="005667EB" w:rsidRDefault="002D1E70">
                  <w:r>
                    <w:t>FN-05-06</w:t>
                  </w:r>
                </w:p>
              </w:tc>
              <w:tc>
                <w:tcPr>
                  <w:tcW w:w="146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482EF5EA" w14:textId="77777777" w:rsidR="005667EB" w:rsidRDefault="002D1E70">
                  <w:r>
                    <w:t>01</w:t>
                  </w:r>
                </w:p>
              </w:tc>
              <w:tc>
                <w:tcPr>
                  <w:tcW w:w="3462"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4C9CEF85" w14:textId="77777777" w:rsidR="005667EB" w:rsidRDefault="002D1E70">
                  <w:r>
                    <w:t>Fiksuotoji norma, taikoma, kai priklauso 40 d. d. (jeigu dirbama 5 d. d. per savaitę) arba 48 d. d. (jeigu dirbama 6 d. d. per savaitę) kasmetinės atostogos</w:t>
                  </w:r>
                </w:p>
              </w:tc>
              <w:tc>
                <w:tcPr>
                  <w:tcW w:w="3787"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3B9D8F2B" w14:textId="77777777" w:rsidR="005667EB" w:rsidRDefault="005667EB"/>
              </w:tc>
            </w:tr>
            <w:tr w:rsidR="005667EB" w14:paraId="72F32BFD" w14:textId="77777777" w:rsidTr="008865C3">
              <w:tc>
                <w:tcPr>
                  <w:tcW w:w="328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1EF5B8C7" w14:textId="77777777" w:rsidR="005667EB" w:rsidRDefault="005667EB"/>
              </w:tc>
              <w:tc>
                <w:tcPr>
                  <w:tcW w:w="146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53BE62F0" w14:textId="77777777" w:rsidR="005667EB" w:rsidRDefault="002D1E70">
                  <w:r>
                    <w:t>FN-05-07</w:t>
                  </w:r>
                </w:p>
              </w:tc>
              <w:tc>
                <w:tcPr>
                  <w:tcW w:w="146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49E67751" w14:textId="77777777" w:rsidR="005667EB" w:rsidRDefault="002D1E70">
                  <w:r>
                    <w:t>01</w:t>
                  </w:r>
                </w:p>
              </w:tc>
              <w:tc>
                <w:tcPr>
                  <w:tcW w:w="3462"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297C2802" w14:textId="77777777" w:rsidR="005667EB" w:rsidRDefault="002D1E70">
                  <w:r>
                    <w:t>Fiksuotoji norma, taikoma, kai priklauso nuo 41 d. d. (jeigu dirbama 5 d. d. per savaitę) arba nuo 49 d. d. (jeigu dirbama 6 d. d. per savaitę) kasmetinės atostogos</w:t>
                  </w:r>
                </w:p>
              </w:tc>
              <w:tc>
                <w:tcPr>
                  <w:tcW w:w="3787"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1B179671" w14:textId="77777777" w:rsidR="005667EB" w:rsidRDefault="005667EB"/>
              </w:tc>
            </w:tr>
            <w:tr w:rsidR="005667EB" w14:paraId="0375E4A3" w14:textId="77777777" w:rsidTr="008865C3">
              <w:tc>
                <w:tcPr>
                  <w:tcW w:w="328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75EB78ED" w14:textId="77777777" w:rsidR="005667EB" w:rsidRDefault="002D1E70">
                  <w:r>
                    <w:t>Privačių juridinių asmenų projektą vykdančio personalo darbo užmokesčio išlaidos</w:t>
                  </w:r>
                </w:p>
              </w:tc>
              <w:tc>
                <w:tcPr>
                  <w:tcW w:w="146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658B0B37" w14:textId="77777777" w:rsidR="005667EB" w:rsidRDefault="002D1E70">
                  <w:r>
                    <w:t>FĮ-39-01</w:t>
                  </w:r>
                </w:p>
              </w:tc>
              <w:tc>
                <w:tcPr>
                  <w:tcW w:w="146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223A2535" w14:textId="77777777" w:rsidR="005667EB" w:rsidRDefault="002D1E70">
                  <w:r>
                    <w:t>04</w:t>
                  </w:r>
                </w:p>
              </w:tc>
              <w:tc>
                <w:tcPr>
                  <w:tcW w:w="3462"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2BB22F22" w14:textId="77777777" w:rsidR="005667EB" w:rsidRDefault="002D1E70">
                  <w:r>
                    <w:t>Privačių juridinių asmenų projektą vykdančio personalo vienos valandos darbo užmokesčio fiksuotasis vieneto įkainis I, R, S, A, N, L, E, H, F, G, P ekonomikos sektoriams pagal EVRK 2 klasifikatorių</w:t>
                  </w:r>
                </w:p>
              </w:tc>
              <w:tc>
                <w:tcPr>
                  <w:tcW w:w="3787"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6DC6ECC3" w14:textId="77777777" w:rsidR="005667EB" w:rsidRDefault="002D1E70">
                  <w:r>
                    <w:t>Privačių juridinių asmenų projektą vykdančio personalo darbo užmokesčio fiksuotųjų vieneto įkainių nustatymo tyrimas (skelbiama interneto svetainėje esinvesticijos.lt)</w:t>
                  </w:r>
                </w:p>
              </w:tc>
            </w:tr>
            <w:tr w:rsidR="005667EB" w14:paraId="21678492" w14:textId="77777777" w:rsidTr="008865C3">
              <w:tc>
                <w:tcPr>
                  <w:tcW w:w="328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5CD0F4FD" w14:textId="77777777" w:rsidR="005667EB" w:rsidRDefault="005667EB"/>
              </w:tc>
              <w:tc>
                <w:tcPr>
                  <w:tcW w:w="146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57537B74" w14:textId="77777777" w:rsidR="005667EB" w:rsidRDefault="002D1E70">
                  <w:r>
                    <w:t>FĮ-39-02</w:t>
                  </w:r>
                </w:p>
              </w:tc>
              <w:tc>
                <w:tcPr>
                  <w:tcW w:w="146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38B40069" w14:textId="77777777" w:rsidR="005667EB" w:rsidRDefault="002D1E70">
                  <w:r>
                    <w:t>04</w:t>
                  </w:r>
                </w:p>
              </w:tc>
              <w:tc>
                <w:tcPr>
                  <w:tcW w:w="3462"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6C808BDE" w14:textId="77777777" w:rsidR="005667EB" w:rsidRDefault="002D1E70">
                  <w:r>
                    <w:t>Privačių juridinių asmenų projektą vykdančio personalo vienos valandos darbo užmokesčio fiksuotasis vieneto įkainis C, Q, B, D, M ekonomikos sektoriams pagal EVRK 2 klasifikatorių</w:t>
                  </w:r>
                </w:p>
              </w:tc>
              <w:tc>
                <w:tcPr>
                  <w:tcW w:w="3787"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1A82A7AE" w14:textId="77777777" w:rsidR="005667EB" w:rsidRDefault="005667EB"/>
              </w:tc>
            </w:tr>
            <w:tr w:rsidR="005667EB" w14:paraId="742954DB" w14:textId="77777777" w:rsidTr="008865C3">
              <w:tc>
                <w:tcPr>
                  <w:tcW w:w="328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1B559E06" w14:textId="77777777" w:rsidR="005667EB" w:rsidRDefault="005667EB"/>
              </w:tc>
              <w:tc>
                <w:tcPr>
                  <w:tcW w:w="146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3E9BFC82" w14:textId="77777777" w:rsidR="005667EB" w:rsidRDefault="002D1E70">
                  <w:r>
                    <w:t>FĮ-39-03</w:t>
                  </w:r>
                </w:p>
              </w:tc>
              <w:tc>
                <w:tcPr>
                  <w:tcW w:w="146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0132E724" w14:textId="77777777" w:rsidR="005667EB" w:rsidRDefault="002D1E70">
                  <w:r>
                    <w:t>04</w:t>
                  </w:r>
                </w:p>
              </w:tc>
              <w:tc>
                <w:tcPr>
                  <w:tcW w:w="3462"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18D9F060" w14:textId="77777777" w:rsidR="005667EB" w:rsidRDefault="002D1E70">
                  <w:r>
                    <w:t>Privačių juridinių asmenų projektą vykdančio personalo vienos valandos darbo užmokesčio fiksuotasis vieneto įkainis K ir J ekonomikos sektoriams pagal EVRK 2 klasifikatorių</w:t>
                  </w:r>
                </w:p>
              </w:tc>
              <w:tc>
                <w:tcPr>
                  <w:tcW w:w="3787"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7BE7515D" w14:textId="77777777" w:rsidR="005667EB" w:rsidRDefault="005667EB"/>
              </w:tc>
            </w:tr>
            <w:tr w:rsidR="005667EB" w14:paraId="5716C820" w14:textId="77777777" w:rsidTr="008865C3">
              <w:tc>
                <w:tcPr>
                  <w:tcW w:w="328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70A945B9" w14:textId="77777777" w:rsidR="005667EB" w:rsidRDefault="002D1E70">
                  <w:r>
                    <w:lastRenderedPageBreak/>
                    <w:t>Projekto veiklas vykdančių savanorių savanoriškos veiklos nepiniginio įnašo dydis</w:t>
                  </w:r>
                </w:p>
              </w:tc>
              <w:tc>
                <w:tcPr>
                  <w:tcW w:w="146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28E4C744" w14:textId="77777777" w:rsidR="005667EB" w:rsidRDefault="002D1E70">
                  <w:r>
                    <w:t>FĮ-47-01</w:t>
                  </w:r>
                </w:p>
              </w:tc>
              <w:tc>
                <w:tcPr>
                  <w:tcW w:w="146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6BBD3552" w14:textId="77777777" w:rsidR="005667EB" w:rsidRDefault="002D1E70">
                  <w:r>
                    <w:t>04</w:t>
                  </w:r>
                </w:p>
              </w:tc>
              <w:tc>
                <w:tcPr>
                  <w:tcW w:w="3462"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54B37EC7" w14:textId="77777777" w:rsidR="005667EB" w:rsidRDefault="002D1E70">
                  <w:r>
                    <w:t>Projektą vykdančio personalo savanoriško darbo valandos fiksuotasis vieneto įkainis</w:t>
                  </w:r>
                </w:p>
              </w:tc>
              <w:tc>
                <w:tcPr>
                  <w:tcW w:w="3787"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05137908" w14:textId="77777777" w:rsidR="005667EB" w:rsidRDefault="002D1E70">
                  <w:r>
                    <w:t>Projektą vykdančio personalo savanoriško darbo įnašo fiksuotojo vieneto įkainio nustatymo tyrimas (skelbiama interneto svetainėje esinvesticijos.lt)</w:t>
                  </w:r>
                </w:p>
              </w:tc>
            </w:tr>
            <w:tr w:rsidR="005667EB" w14:paraId="2FAC76E2" w14:textId="77777777" w:rsidTr="008865C3">
              <w:tc>
                <w:tcPr>
                  <w:tcW w:w="328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20085183" w14:textId="77777777" w:rsidR="005667EB" w:rsidRDefault="002D1E70">
                  <w:r>
                    <w:t>Projekto dalyvio ir (arba) projektą vykdančio personalo tarpmiestinės kelionės išlaidos Lietuvoje</w:t>
                  </w:r>
                </w:p>
              </w:tc>
              <w:tc>
                <w:tcPr>
                  <w:tcW w:w="146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7A2BD8EA" w14:textId="77777777" w:rsidR="005667EB" w:rsidRDefault="002D1E70">
                  <w:r>
                    <w:t>FĮ-58-01</w:t>
                  </w:r>
                </w:p>
              </w:tc>
              <w:tc>
                <w:tcPr>
                  <w:tcW w:w="146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7F2D9066" w14:textId="77777777" w:rsidR="005667EB" w:rsidRDefault="002D1E70">
                  <w:r>
                    <w:t>03</w:t>
                  </w:r>
                </w:p>
              </w:tc>
              <w:tc>
                <w:tcPr>
                  <w:tcW w:w="3462"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1209A1F4" w14:textId="77777777" w:rsidR="005667EB" w:rsidRDefault="002D1E70">
                  <w:r>
                    <w:t>Projekto dalyvio ir (arba) projektą vykdančio personalo tarpmiestinės kelionės išlaidų Lietuvoje fiksuotasis vieneto įkainis, apmokamas už nuvažiuotą 1 km, be PVM</w:t>
                  </w:r>
                </w:p>
              </w:tc>
              <w:tc>
                <w:tcPr>
                  <w:tcW w:w="3787"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1696BBB9" w14:textId="77777777" w:rsidR="005667EB" w:rsidRDefault="002D1E70">
                  <w:r>
                    <w:t>Projekto dalyvio ir (arba) projektą vykdančio personalo tarpmiestinės kelionės išlaidų Lietuvoje fiksuotojo vieneto įkainio nustatymo tyrimas (skelbiama interneto svetainėje esinvesticijos.lt)</w:t>
                  </w:r>
                </w:p>
              </w:tc>
            </w:tr>
            <w:tr w:rsidR="005667EB" w14:paraId="7A7DA467" w14:textId="77777777" w:rsidTr="008865C3">
              <w:tc>
                <w:tcPr>
                  <w:tcW w:w="328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06598B4E" w14:textId="77777777" w:rsidR="005667EB" w:rsidRDefault="005667EB"/>
              </w:tc>
              <w:tc>
                <w:tcPr>
                  <w:tcW w:w="146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3441E297" w14:textId="77777777" w:rsidR="005667EB" w:rsidRDefault="002D1E70">
                  <w:r>
                    <w:t>FĮ-58-02</w:t>
                  </w:r>
                </w:p>
              </w:tc>
              <w:tc>
                <w:tcPr>
                  <w:tcW w:w="146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5E9E779F" w14:textId="77777777" w:rsidR="005667EB" w:rsidRDefault="002D1E70">
                  <w:r>
                    <w:t>03</w:t>
                  </w:r>
                </w:p>
              </w:tc>
              <w:tc>
                <w:tcPr>
                  <w:tcW w:w="3462"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005FF485" w14:textId="77777777" w:rsidR="005667EB" w:rsidRDefault="002D1E70">
                  <w:r>
                    <w:t>Projekto dalyvio ir (arba) projektą vykdančio personalo tarpmiestinės kelionės išlaidų Lietuvoje fiksuotasis vieneto įkainis, apmokamas už nuvažiuotą 1 km, su PVM</w:t>
                  </w:r>
                </w:p>
              </w:tc>
              <w:tc>
                <w:tcPr>
                  <w:tcW w:w="3787"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7C34390D" w14:textId="77777777" w:rsidR="005667EB" w:rsidRDefault="005667EB"/>
              </w:tc>
            </w:tr>
            <w:tr w:rsidR="005667EB" w14:paraId="6BBA9051" w14:textId="77777777" w:rsidTr="008865C3">
              <w:tc>
                <w:tcPr>
                  <w:tcW w:w="328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4118F53C" w14:textId="77777777" w:rsidR="005667EB" w:rsidRDefault="002D1E70">
                  <w:r>
                    <w:t>Bendrųjų įgūdžių mokymų dalyvio vienos mokymų valandos išlaidos</w:t>
                  </w:r>
                </w:p>
              </w:tc>
              <w:tc>
                <w:tcPr>
                  <w:tcW w:w="146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7584D556" w14:textId="77777777" w:rsidR="005667EB" w:rsidRDefault="002D1E70">
                  <w:r>
                    <w:t>FĮ-74-01</w:t>
                  </w:r>
                </w:p>
              </w:tc>
              <w:tc>
                <w:tcPr>
                  <w:tcW w:w="146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03F93C95" w14:textId="77777777" w:rsidR="005667EB" w:rsidRDefault="002D1E70">
                  <w:r>
                    <w:t>03</w:t>
                  </w:r>
                </w:p>
              </w:tc>
              <w:tc>
                <w:tcPr>
                  <w:tcW w:w="3462"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0B95C8D2" w14:textId="77777777" w:rsidR="005667EB" w:rsidRDefault="002D1E70">
                  <w:r>
                    <w:t>Bendrųjų įgūdžių mokymų dalyvio vienos mokymų valandos fiksuotasis vieneto įkainis, be PVM</w:t>
                  </w:r>
                </w:p>
              </w:tc>
              <w:tc>
                <w:tcPr>
                  <w:tcW w:w="3787"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0C45C59B" w14:textId="77777777" w:rsidR="005667EB" w:rsidRDefault="002D1E70">
                  <w:r>
                    <w:t>Bendrųjų įgūdžių mokymų dalyvio vienos mokymų valandos fiksuotojo vieneto įkainio nustatymo tyrimas (skelbiama interneto svetainėje esinvesticijos.lt)</w:t>
                  </w:r>
                </w:p>
              </w:tc>
            </w:tr>
            <w:tr w:rsidR="005667EB" w14:paraId="3504181D" w14:textId="77777777" w:rsidTr="008865C3">
              <w:tc>
                <w:tcPr>
                  <w:tcW w:w="328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6F3F586D" w14:textId="77777777" w:rsidR="005667EB" w:rsidRDefault="005667EB"/>
              </w:tc>
              <w:tc>
                <w:tcPr>
                  <w:tcW w:w="146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6C30481A" w14:textId="77777777" w:rsidR="005667EB" w:rsidRDefault="002D1E70">
                  <w:r>
                    <w:t>FĮ-74-02</w:t>
                  </w:r>
                </w:p>
              </w:tc>
              <w:tc>
                <w:tcPr>
                  <w:tcW w:w="146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134B0D0D" w14:textId="77777777" w:rsidR="005667EB" w:rsidRDefault="002D1E70">
                  <w:r>
                    <w:t>03</w:t>
                  </w:r>
                </w:p>
              </w:tc>
              <w:tc>
                <w:tcPr>
                  <w:tcW w:w="3462"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41406C16" w14:textId="77777777" w:rsidR="005667EB" w:rsidRDefault="002D1E70">
                  <w:r>
                    <w:t>Bendrųjų įgūdžių mokymų dalyvio vienos mokymų valandos fiksuotasis vieneto įkainis, su PVM</w:t>
                  </w:r>
                </w:p>
              </w:tc>
              <w:tc>
                <w:tcPr>
                  <w:tcW w:w="3787"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5F7F62F4" w14:textId="77777777" w:rsidR="005667EB" w:rsidRDefault="005667EB"/>
              </w:tc>
            </w:tr>
          </w:tbl>
          <w:p w14:paraId="791DD278" w14:textId="77777777" w:rsidR="005667EB" w:rsidRDefault="005667EB">
            <w:pPr>
              <w:spacing w:before="80"/>
              <w:jc w:val="both"/>
            </w:pPr>
          </w:p>
        </w:tc>
      </w:tr>
    </w:tbl>
    <w:p w14:paraId="583C7F33" w14:textId="77777777" w:rsidR="005667EB" w:rsidRDefault="005667EB">
      <w:pPr>
        <w:spacing w:after="240"/>
        <w:jc w:val="both"/>
      </w:pPr>
    </w:p>
    <w:p w14:paraId="23E8BEAA" w14:textId="77777777" w:rsidR="005667EB" w:rsidRDefault="002D1E70">
      <w:pPr>
        <w:spacing w:before="120" w:after="40"/>
        <w:jc w:val="both"/>
      </w:pPr>
      <w:r>
        <w:t>________________________________________</w:t>
      </w:r>
    </w:p>
    <w:p w14:paraId="32E75241" w14:textId="77777777" w:rsidR="005667EB" w:rsidRDefault="002D1E70">
      <w:pPr>
        <w:spacing w:after="20"/>
        <w:jc w:val="both"/>
      </w:pPr>
      <w:r>
        <w:t>¹ Patvirtinta 2022 m. rugpjūčio 17 d. Lietuvos Respublikos Vidaus reikalų ministro įsakymu Nr. 1V-536 „Dėl 2022–2030 metų viešojo valdymo plėtros programos pažangos priemonės Nr. 01-004-08-04-01 „Didinti visuomenės įsitraukimą į vietos problemų sprendimą" aprašo patvirtinimo".</w:t>
      </w:r>
    </w:p>
    <w:sectPr w:rsidR="005667EB" w:rsidSect="008865C3">
      <w:pgSz w:w="15840" w:h="12240" w:orient="landscape"/>
      <w:pgMar w:top="1700" w:right="1080" w:bottom="850" w:left="1080" w:header="708" w:footer="708" w:gutter="0"/>
      <w:cols w:space="1296"/>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Lina Klingienė" w:date="2026-07-10T10:20:00Z" w:initials="LK">
    <w:p w14:paraId="1A6E87A9" w14:textId="77777777" w:rsidR="00E223B3" w:rsidRDefault="00E223B3" w:rsidP="00E223B3">
      <w:pPr>
        <w:pStyle w:val="Komentarotekstas"/>
      </w:pPr>
      <w:r>
        <w:rPr>
          <w:rStyle w:val="Komentaronuoroda"/>
        </w:rPr>
        <w:annotationRef/>
      </w:r>
      <w:r>
        <w:t>VVG, kurios įgyvendina projektus Sostinės regione. Suma įrašoma iš strategijos</w:t>
      </w:r>
    </w:p>
  </w:comment>
  <w:comment w:id="1" w:author="Lina Klingienė" w:date="2026-07-10T10:20:00Z" w:initials="LK">
    <w:p w14:paraId="033BC082" w14:textId="77777777" w:rsidR="00E223B3" w:rsidRDefault="00E223B3" w:rsidP="00E223B3">
      <w:pPr>
        <w:pStyle w:val="Komentarotekstas"/>
      </w:pPr>
      <w:r>
        <w:rPr>
          <w:rStyle w:val="Komentaronuoroda"/>
        </w:rPr>
        <w:annotationRef/>
      </w:r>
      <w:r>
        <w:t>VVG, kurios įgyvendina projektus VVL regione. Suma įrašoma iš strategijos</w:t>
      </w:r>
    </w:p>
  </w:comment>
  <w:comment w:id="2" w:author="Lina Klingienė" w:date="2026-08-25T08:13:00Z" w:initials="LK">
    <w:p w14:paraId="52500CDD" w14:textId="77777777" w:rsidR="00042D0F" w:rsidRDefault="00042D0F" w:rsidP="00042D0F">
      <w:pPr>
        <w:pStyle w:val="Komentarotekstas"/>
      </w:pPr>
      <w:r>
        <w:rPr>
          <w:rStyle w:val="Komentaronuoroda"/>
        </w:rPr>
        <w:annotationRef/>
      </w:r>
      <w:r>
        <w:t>Įrašoma strategijoje numatyta siektina reikšmė</w:t>
      </w:r>
    </w:p>
  </w:comment>
  <w:comment w:id="3" w:author="Lina Klingienė" w:date="2026-08-28T15:12:00Z" w:initials="LK">
    <w:p w14:paraId="0AEAF8A8" w14:textId="77777777" w:rsidR="00AD75F8" w:rsidRDefault="00AD75F8" w:rsidP="00AD75F8">
      <w:pPr>
        <w:pStyle w:val="Komentarotekstas"/>
      </w:pPr>
      <w:r>
        <w:rPr>
          <w:rStyle w:val="Komentaronuoroda"/>
        </w:rPr>
        <w:annotationRef/>
      </w:r>
      <w:r>
        <w:t>Nurodomi VVG prioritetiniai kriterijai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A6E87A9" w15:done="0"/>
  <w15:commentEx w15:paraId="033BC082" w15:done="0"/>
  <w15:commentEx w15:paraId="52500CDD" w15:done="0"/>
  <w15:commentEx w15:paraId="0AEAF8A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B956CD1" w16cex:dateUtc="2026-07-10T07:20:00Z"/>
  <w16cex:commentExtensible w16cex:durableId="3D1B7C11" w16cex:dateUtc="2026-07-10T07:20:00Z"/>
  <w16cex:commentExtensible w16cex:durableId="27512682" w16cex:dateUtc="2026-08-25T05:13:00Z"/>
  <w16cex:commentExtensible w16cex:durableId="28159EF0" w16cex:dateUtc="2026-08-28T12: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A6E87A9" w16cid:durableId="4B956CD1"/>
  <w16cid:commentId w16cid:paraId="033BC082" w16cid:durableId="3D1B7C11"/>
  <w16cid:commentId w16cid:paraId="52500CDD" w16cid:durableId="27512682"/>
  <w16cid:commentId w16cid:paraId="0AEAF8A8" w16cid:durableId="28159EF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169B1"/>
    <w:multiLevelType w:val="hybridMultilevel"/>
    <w:tmpl w:val="C3D8CE3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D910C1D"/>
    <w:multiLevelType w:val="hybridMultilevel"/>
    <w:tmpl w:val="F064E48C"/>
    <w:lvl w:ilvl="0" w:tplc="5A60AA14">
      <w:start w:val="1"/>
      <w:numFmt w:val="bullet"/>
      <w:lvlText w:val="●"/>
      <w:lvlJc w:val="left"/>
      <w:pPr>
        <w:ind w:left="720" w:hanging="360"/>
      </w:pPr>
    </w:lvl>
    <w:lvl w:ilvl="1" w:tplc="2A882026">
      <w:start w:val="1"/>
      <w:numFmt w:val="bullet"/>
      <w:lvlText w:val="○"/>
      <w:lvlJc w:val="left"/>
      <w:pPr>
        <w:ind w:left="1440" w:hanging="360"/>
      </w:pPr>
    </w:lvl>
    <w:lvl w:ilvl="2" w:tplc="DCB468A2">
      <w:start w:val="1"/>
      <w:numFmt w:val="bullet"/>
      <w:lvlText w:val="■"/>
      <w:lvlJc w:val="left"/>
      <w:pPr>
        <w:ind w:left="2160" w:hanging="360"/>
      </w:pPr>
    </w:lvl>
    <w:lvl w:ilvl="3" w:tplc="A8A0A31A">
      <w:start w:val="1"/>
      <w:numFmt w:val="bullet"/>
      <w:lvlText w:val="●"/>
      <w:lvlJc w:val="left"/>
      <w:pPr>
        <w:ind w:left="2880" w:hanging="360"/>
      </w:pPr>
    </w:lvl>
    <w:lvl w:ilvl="4" w:tplc="9C389070">
      <w:start w:val="1"/>
      <w:numFmt w:val="bullet"/>
      <w:lvlText w:val="○"/>
      <w:lvlJc w:val="left"/>
      <w:pPr>
        <w:ind w:left="3600" w:hanging="360"/>
      </w:pPr>
    </w:lvl>
    <w:lvl w:ilvl="5" w:tplc="C6A66F08">
      <w:start w:val="1"/>
      <w:numFmt w:val="bullet"/>
      <w:lvlText w:val="■"/>
      <w:lvlJc w:val="left"/>
      <w:pPr>
        <w:ind w:left="4320" w:hanging="360"/>
      </w:pPr>
    </w:lvl>
    <w:lvl w:ilvl="6" w:tplc="E1E82A8C">
      <w:start w:val="1"/>
      <w:numFmt w:val="bullet"/>
      <w:lvlText w:val="●"/>
      <w:lvlJc w:val="left"/>
      <w:pPr>
        <w:ind w:left="5040" w:hanging="360"/>
      </w:pPr>
    </w:lvl>
    <w:lvl w:ilvl="7" w:tplc="96EE9A88">
      <w:start w:val="1"/>
      <w:numFmt w:val="bullet"/>
      <w:lvlText w:val="●"/>
      <w:lvlJc w:val="left"/>
      <w:pPr>
        <w:ind w:left="5760" w:hanging="360"/>
      </w:pPr>
    </w:lvl>
    <w:lvl w:ilvl="8" w:tplc="C57234B2">
      <w:start w:val="1"/>
      <w:numFmt w:val="bullet"/>
      <w:lvlText w:val="●"/>
      <w:lvlJc w:val="left"/>
      <w:pPr>
        <w:ind w:left="6480" w:hanging="360"/>
      </w:pPr>
    </w:lvl>
  </w:abstractNum>
  <w:abstractNum w:abstractNumId="2" w15:restartNumberingAfterBreak="0">
    <w:nsid w:val="5CBC6D94"/>
    <w:multiLevelType w:val="hybridMultilevel"/>
    <w:tmpl w:val="3DE03A9C"/>
    <w:lvl w:ilvl="0" w:tplc="FF8E740A">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3" w15:restartNumberingAfterBreak="0">
    <w:nsid w:val="6DB17F6D"/>
    <w:multiLevelType w:val="hybridMultilevel"/>
    <w:tmpl w:val="7C9499A8"/>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4" w15:restartNumberingAfterBreak="0">
    <w:nsid w:val="72A86469"/>
    <w:multiLevelType w:val="hybridMultilevel"/>
    <w:tmpl w:val="55D64A3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044285443">
    <w:abstractNumId w:val="1"/>
    <w:lvlOverride w:ilvl="0">
      <w:startOverride w:val="1"/>
    </w:lvlOverride>
  </w:num>
  <w:num w:numId="2" w16cid:durableId="1347946802">
    <w:abstractNumId w:val="3"/>
  </w:num>
  <w:num w:numId="3" w16cid:durableId="1363480950">
    <w:abstractNumId w:val="2"/>
  </w:num>
  <w:num w:numId="4" w16cid:durableId="399836318">
    <w:abstractNumId w:val="0"/>
  </w:num>
  <w:num w:numId="5" w16cid:durableId="244339131">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a Klingienė">
    <w15:presenceInfo w15:providerId="AD" w15:userId="S::l.klingiene@cpva.lt::9d015d14-55dd-4ada-a557-73f7814c728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7EB"/>
    <w:rsid w:val="00033FA3"/>
    <w:rsid w:val="00042D0F"/>
    <w:rsid w:val="00047D6D"/>
    <w:rsid w:val="00086F47"/>
    <w:rsid w:val="001A3347"/>
    <w:rsid w:val="00282283"/>
    <w:rsid w:val="002D1E70"/>
    <w:rsid w:val="002E441A"/>
    <w:rsid w:val="00364C4C"/>
    <w:rsid w:val="00393EBB"/>
    <w:rsid w:val="004568B3"/>
    <w:rsid w:val="005256C9"/>
    <w:rsid w:val="005667EB"/>
    <w:rsid w:val="006A392A"/>
    <w:rsid w:val="00750602"/>
    <w:rsid w:val="007D36EB"/>
    <w:rsid w:val="007D3F7B"/>
    <w:rsid w:val="00820F7C"/>
    <w:rsid w:val="0088506C"/>
    <w:rsid w:val="008865C3"/>
    <w:rsid w:val="008875DC"/>
    <w:rsid w:val="008A238F"/>
    <w:rsid w:val="00913590"/>
    <w:rsid w:val="00951C20"/>
    <w:rsid w:val="00AC580D"/>
    <w:rsid w:val="00AD75F8"/>
    <w:rsid w:val="00AE7DDB"/>
    <w:rsid w:val="00CE7F19"/>
    <w:rsid w:val="00DD3936"/>
    <w:rsid w:val="00DF482F"/>
    <w:rsid w:val="00E223B3"/>
    <w:rsid w:val="00E24EA7"/>
    <w:rsid w:val="00E70BD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17152"/>
  <w15:docId w15:val="{AAE9A4F3-6E28-48B1-ABB9-2C96C8C72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uiPriority w:val="9"/>
    <w:qFormat/>
    <w:pPr>
      <w:outlineLvl w:val="0"/>
    </w:pPr>
    <w:rPr>
      <w:color w:val="2E74B5"/>
      <w:sz w:val="32"/>
      <w:szCs w:val="32"/>
    </w:rPr>
  </w:style>
  <w:style w:type="paragraph" w:styleId="Antrat2">
    <w:name w:val="heading 2"/>
    <w:basedOn w:val="prastasis"/>
    <w:next w:val="prastasis"/>
    <w:uiPriority w:val="9"/>
    <w:semiHidden/>
    <w:unhideWhenUsed/>
    <w:qFormat/>
    <w:pPr>
      <w:outlineLvl w:val="1"/>
    </w:pPr>
    <w:rPr>
      <w:color w:val="2E74B5"/>
      <w:sz w:val="26"/>
      <w:szCs w:val="26"/>
    </w:rPr>
  </w:style>
  <w:style w:type="paragraph" w:styleId="Antrat3">
    <w:name w:val="heading 3"/>
    <w:basedOn w:val="prastasis"/>
    <w:next w:val="prastasis"/>
    <w:uiPriority w:val="9"/>
    <w:semiHidden/>
    <w:unhideWhenUsed/>
    <w:qFormat/>
    <w:pPr>
      <w:outlineLvl w:val="2"/>
    </w:pPr>
    <w:rPr>
      <w:color w:val="1F4D78"/>
      <w:sz w:val="24"/>
      <w:szCs w:val="24"/>
    </w:rPr>
  </w:style>
  <w:style w:type="paragraph" w:styleId="Antrat4">
    <w:name w:val="heading 4"/>
    <w:basedOn w:val="prastasis"/>
    <w:next w:val="prastasis"/>
    <w:uiPriority w:val="9"/>
    <w:semiHidden/>
    <w:unhideWhenUsed/>
    <w:qFormat/>
    <w:pPr>
      <w:outlineLvl w:val="3"/>
    </w:pPr>
    <w:rPr>
      <w:i/>
      <w:iCs/>
      <w:color w:val="2E74B5"/>
    </w:rPr>
  </w:style>
  <w:style w:type="paragraph" w:styleId="Antrat5">
    <w:name w:val="heading 5"/>
    <w:basedOn w:val="prastasis"/>
    <w:next w:val="prastasis"/>
    <w:uiPriority w:val="9"/>
    <w:semiHidden/>
    <w:unhideWhenUsed/>
    <w:qFormat/>
    <w:pPr>
      <w:outlineLvl w:val="4"/>
    </w:pPr>
    <w:rPr>
      <w:color w:val="2E74B5"/>
    </w:rPr>
  </w:style>
  <w:style w:type="paragraph" w:styleId="Antrat6">
    <w:name w:val="heading 6"/>
    <w:basedOn w:val="prastasis"/>
    <w:next w:val="prastasis"/>
    <w:uiPriority w:val="9"/>
    <w:semiHidden/>
    <w:unhideWhenUsed/>
    <w:qFormat/>
    <w:pPr>
      <w:outlineLvl w:val="5"/>
    </w:pPr>
    <w:rPr>
      <w:color w:val="1F4D7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next w:val="prastasis"/>
    <w:uiPriority w:val="10"/>
    <w:qFormat/>
    <w:rPr>
      <w:sz w:val="56"/>
      <w:szCs w:val="56"/>
    </w:rPr>
  </w:style>
  <w:style w:type="paragraph" w:customStyle="1" w:styleId="Grietas1">
    <w:name w:val="Griežtas1"/>
    <w:basedOn w:val="prastasis"/>
    <w:next w:val="prastasis"/>
    <w:qFormat/>
    <w:rPr>
      <w:b/>
      <w:bCs/>
    </w:rPr>
  </w:style>
  <w:style w:type="paragraph" w:styleId="Sraopastraipa">
    <w:name w:val="List Paragraph"/>
    <w:basedOn w:val="prastasis"/>
    <w:qFormat/>
  </w:style>
  <w:style w:type="character" w:styleId="Hipersaitas">
    <w:name w:val="Hyperlink"/>
    <w:uiPriority w:val="99"/>
    <w:unhideWhenUsed/>
    <w:rPr>
      <w:color w:val="0563C1"/>
      <w:u w:val="single"/>
    </w:rPr>
  </w:style>
  <w:style w:type="character" w:styleId="Puslapioinaosnuoroda">
    <w:name w:val="footnote reference"/>
    <w:uiPriority w:val="99"/>
    <w:semiHidden/>
    <w:unhideWhenUsed/>
    <w:rPr>
      <w:vertAlign w:val="superscript"/>
    </w:rPr>
  </w:style>
  <w:style w:type="paragraph" w:styleId="Puslapioinaostekstas">
    <w:name w:val="footnote text"/>
    <w:basedOn w:val="prastasis"/>
    <w:link w:val="PuslapioinaostekstasDiagrama"/>
    <w:uiPriority w:val="99"/>
    <w:semiHidden/>
    <w:unhideWhenUsed/>
  </w:style>
  <w:style w:type="character" w:customStyle="1" w:styleId="PuslapioinaostekstasDiagrama">
    <w:name w:val="Puslapio išnašos tekstas Diagrama"/>
    <w:link w:val="Puslapioinaostekstas"/>
    <w:uiPriority w:val="99"/>
    <w:semiHidden/>
    <w:unhideWhenUsed/>
    <w:rPr>
      <w:sz w:val="20"/>
      <w:szCs w:val="20"/>
    </w:rPr>
  </w:style>
  <w:style w:type="character" w:styleId="Dokumentoinaosnumeris">
    <w:name w:val="endnote reference"/>
    <w:uiPriority w:val="99"/>
    <w:semiHidden/>
    <w:unhideWhenUsed/>
    <w:rPr>
      <w:vertAlign w:val="superscript"/>
    </w:rPr>
  </w:style>
  <w:style w:type="paragraph" w:styleId="Dokumentoinaostekstas">
    <w:name w:val="endnote text"/>
    <w:basedOn w:val="prastasis"/>
    <w:link w:val="DokumentoinaostekstasDiagrama"/>
    <w:uiPriority w:val="99"/>
    <w:semiHidden/>
    <w:unhideWhenUsed/>
  </w:style>
  <w:style w:type="character" w:customStyle="1" w:styleId="DokumentoinaostekstasDiagrama">
    <w:name w:val="Dokumento išnašos tekstas Diagrama"/>
    <w:link w:val="Dokumentoinaostekstas"/>
    <w:uiPriority w:val="99"/>
    <w:semiHidden/>
    <w:unhideWhenUsed/>
    <w:rPr>
      <w:sz w:val="20"/>
      <w:szCs w:val="20"/>
    </w:rPr>
  </w:style>
  <w:style w:type="paragraph" w:styleId="Pataisymai">
    <w:name w:val="Revision"/>
    <w:hidden/>
    <w:uiPriority w:val="99"/>
    <w:semiHidden/>
    <w:rsid w:val="001A3347"/>
  </w:style>
  <w:style w:type="character" w:styleId="Komentaronuoroda">
    <w:name w:val="annotation reference"/>
    <w:basedOn w:val="Numatytasispastraiposriftas"/>
    <w:uiPriority w:val="99"/>
    <w:semiHidden/>
    <w:unhideWhenUsed/>
    <w:rsid w:val="00E223B3"/>
    <w:rPr>
      <w:sz w:val="16"/>
      <w:szCs w:val="16"/>
    </w:rPr>
  </w:style>
  <w:style w:type="paragraph" w:styleId="Komentarotekstas">
    <w:name w:val="annotation text"/>
    <w:basedOn w:val="prastasis"/>
    <w:link w:val="KomentarotekstasDiagrama"/>
    <w:uiPriority w:val="99"/>
    <w:unhideWhenUsed/>
    <w:rsid w:val="00E223B3"/>
  </w:style>
  <w:style w:type="character" w:customStyle="1" w:styleId="KomentarotekstasDiagrama">
    <w:name w:val="Komentaro tekstas Diagrama"/>
    <w:basedOn w:val="Numatytasispastraiposriftas"/>
    <w:link w:val="Komentarotekstas"/>
    <w:uiPriority w:val="99"/>
    <w:rsid w:val="00E223B3"/>
  </w:style>
  <w:style w:type="paragraph" w:styleId="Komentarotema">
    <w:name w:val="annotation subject"/>
    <w:basedOn w:val="Komentarotekstas"/>
    <w:next w:val="Komentarotekstas"/>
    <w:link w:val="KomentarotemaDiagrama"/>
    <w:uiPriority w:val="99"/>
    <w:semiHidden/>
    <w:unhideWhenUsed/>
    <w:rsid w:val="00E223B3"/>
    <w:rPr>
      <w:b/>
      <w:bCs/>
    </w:rPr>
  </w:style>
  <w:style w:type="character" w:customStyle="1" w:styleId="KomentarotemaDiagrama">
    <w:name w:val="Komentaro tema Diagrama"/>
    <w:basedOn w:val="KomentarotekstasDiagrama"/>
    <w:link w:val="Komentarotema"/>
    <w:uiPriority w:val="99"/>
    <w:semiHidden/>
    <w:rsid w:val="00E223B3"/>
    <w:rPr>
      <w:b/>
      <w:bCs/>
    </w:rPr>
  </w:style>
  <w:style w:type="character" w:styleId="Neapdorotaspaminjimas">
    <w:name w:val="Unresolved Mention"/>
    <w:basedOn w:val="Numatytasispastraiposriftas"/>
    <w:uiPriority w:val="99"/>
    <w:semiHidden/>
    <w:unhideWhenUsed/>
    <w:rsid w:val="007D36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19007</Words>
  <Characters>10834</Characters>
  <Application>Microsoft Office Word</Application>
  <DocSecurity>0</DocSecurity>
  <Lines>90</Lines>
  <Paragraphs>59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29782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dc:description/>
  <cp:lastModifiedBy>Ana Grabštunovič</cp:lastModifiedBy>
  <cp:revision>2</cp:revision>
  <dcterms:created xsi:type="dcterms:W3CDTF">2026-09-17T07:03:00Z</dcterms:created>
  <dcterms:modified xsi:type="dcterms:W3CDTF">2026-09-17T07:03:00Z</dcterms:modified>
</cp:coreProperties>
</file>