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82" w:type="dxa"/>
        <w:tblInd w:w="108" w:type="dxa"/>
        <w:tblLayout w:type="fixed"/>
        <w:tblLook w:val="04A0" w:firstRow="1" w:lastRow="0" w:firstColumn="1" w:lastColumn="0" w:noHBand="0" w:noVBand="1"/>
      </w:tblPr>
      <w:tblGrid>
        <w:gridCol w:w="10382"/>
      </w:tblGrid>
      <w:tr w:rsidR="00287679" w:rsidTr="006E3850">
        <w:trPr>
          <w:trHeight w:val="20"/>
        </w:trPr>
        <w:tc>
          <w:tcPr>
            <w:tcW w:w="10382" w:type="dxa"/>
          </w:tcPr>
          <w:p w:rsidR="00287679" w:rsidRDefault="00EA4383" w:rsidP="00287679">
            <w:pPr>
              <w:keepLines/>
              <w:suppressAutoHyphens/>
              <w:jc w:val="center"/>
              <w:textAlignment w:val="center"/>
              <w:rPr>
                <w:b/>
                <w:bCs/>
                <w:color w:val="000000"/>
              </w:rPr>
            </w:pPr>
            <w:sdt>
              <w:sdtPr>
                <w:alias w:val="Pavadinimas"/>
                <w:tag w:val="title_07684780977e4a9a87cbdc47c7a3bc1c"/>
                <w:id w:val="-481468860"/>
              </w:sdtPr>
              <w:sdtEndPr/>
              <w:sdtContent>
                <w:r w:rsidR="00287679">
                  <w:rPr>
                    <w:b/>
                    <w:bCs/>
                    <w:color w:val="000000"/>
                  </w:rPr>
                  <w:t xml:space="preserve">VIETOS PLĖTROS </w:t>
                </w:r>
                <w:r w:rsidR="00ED6ED7">
                  <w:rPr>
                    <w:b/>
                    <w:bCs/>
                    <w:color w:val="000000"/>
                  </w:rPr>
                  <w:t>PROJEKTŲ</w:t>
                </w:r>
                <w:r w:rsidR="00287679">
                  <w:rPr>
                    <w:b/>
                    <w:bCs/>
                    <w:color w:val="000000"/>
                  </w:rPr>
                  <w:t xml:space="preserve"> </w:t>
                </w:r>
                <w:r w:rsidR="00ED6ED7">
                  <w:rPr>
                    <w:b/>
                    <w:bCs/>
                    <w:color w:val="000000"/>
                  </w:rPr>
                  <w:t>ATRANKOS</w:t>
                </w:r>
                <w:r w:rsidR="00287679">
                  <w:rPr>
                    <w:b/>
                    <w:bCs/>
                    <w:color w:val="000000"/>
                  </w:rPr>
                  <w:t xml:space="preserve"> KRITERIJ</w:t>
                </w:r>
                <w:r w:rsidR="00542CAA">
                  <w:rPr>
                    <w:b/>
                    <w:bCs/>
                    <w:color w:val="000000"/>
                  </w:rPr>
                  <w:t xml:space="preserve">Ų </w:t>
                </w:r>
                <w:r w:rsidR="00ED6ED7">
                  <w:rPr>
                    <w:b/>
                    <w:bCs/>
                    <w:color w:val="000000"/>
                  </w:rPr>
                  <w:t>RENGIMO GAIRĖS</w:t>
                </w:r>
                <w:r w:rsidR="005A3461">
                  <w:rPr>
                    <w:b/>
                    <w:bCs/>
                    <w:color w:val="000000"/>
                  </w:rPr>
                  <w:t xml:space="preserve"> </w:t>
                </w:r>
              </w:sdtContent>
            </w:sdt>
          </w:p>
          <w:p w:rsidR="00287679" w:rsidRDefault="00287679" w:rsidP="00F315BB">
            <w:pPr>
              <w:spacing w:line="256" w:lineRule="auto"/>
              <w:jc w:val="center"/>
              <w:rPr>
                <w:b/>
                <w:bCs/>
                <w:caps/>
              </w:rPr>
            </w:pPr>
          </w:p>
          <w:p w:rsidR="00ED6ED7" w:rsidRPr="00512931" w:rsidRDefault="00ED6ED7" w:rsidP="00ED6ED7">
            <w:pPr>
              <w:rPr>
                <w:b/>
                <w:color w:val="000000"/>
              </w:rPr>
            </w:pPr>
            <w:r w:rsidRPr="00512931">
              <w:rPr>
                <w:b/>
                <w:color w:val="000000"/>
              </w:rPr>
              <w:t>Gairių paskirtis</w:t>
            </w:r>
          </w:p>
          <w:p w:rsidR="00ED6ED7" w:rsidRPr="00D23123" w:rsidRDefault="00ED6ED7" w:rsidP="00ED6ED7">
            <w:pPr>
              <w:shd w:val="clear" w:color="auto" w:fill="FFFFFF"/>
              <w:jc w:val="both"/>
              <w:rPr>
                <w:color w:val="000000"/>
                <w:szCs w:val="24"/>
              </w:rPr>
            </w:pPr>
            <w:r w:rsidRPr="00ED6ED7">
              <w:rPr>
                <w:color w:val="000000"/>
              </w:rPr>
              <w:t>Vietos plėtros strategijų atrankos ir įgyvendinimo taisyklėse</w:t>
            </w:r>
            <w:r w:rsidR="00861564">
              <w:rPr>
                <w:rStyle w:val="Puslapioinaosnuoroda"/>
                <w:color w:val="000000"/>
              </w:rPr>
              <w:footnoteReference w:id="1"/>
            </w:r>
            <w:r w:rsidR="00861564">
              <w:rPr>
                <w:color w:val="000000"/>
              </w:rPr>
              <w:t xml:space="preserve"> </w:t>
            </w:r>
            <w:r>
              <w:rPr>
                <w:color w:val="000000"/>
              </w:rPr>
              <w:t xml:space="preserve">miestų </w:t>
            </w:r>
            <w:r w:rsidRPr="00D23123">
              <w:rPr>
                <w:color w:val="000000"/>
                <w:szCs w:val="24"/>
              </w:rPr>
              <w:t xml:space="preserve">vietos veiklos grupėms (toliau – miesto VVG) nurodyta prieš pradedant vietos plėtros strategijai </w:t>
            </w:r>
            <w:r w:rsidR="00861564">
              <w:rPr>
                <w:color w:val="000000"/>
                <w:szCs w:val="24"/>
              </w:rPr>
              <w:t xml:space="preserve">(toliau – Strategija) </w:t>
            </w:r>
            <w:r w:rsidRPr="00D23123">
              <w:rPr>
                <w:color w:val="000000"/>
                <w:szCs w:val="24"/>
              </w:rPr>
              <w:t xml:space="preserve">įgyvendinti skirtų vietos plėtros projektų </w:t>
            </w:r>
            <w:r w:rsidR="00861564">
              <w:rPr>
                <w:color w:val="000000"/>
                <w:szCs w:val="24"/>
              </w:rPr>
              <w:t xml:space="preserve">(toliau – projektai) </w:t>
            </w:r>
            <w:r w:rsidRPr="00D23123">
              <w:rPr>
                <w:color w:val="000000"/>
                <w:szCs w:val="24"/>
              </w:rPr>
              <w:t>atranką, t. y. prieš paskelbiant kvietimą teikti vietos plėtros projektinius pasiūlymus (toliau – kvietimas), parengti projektų atrankos kriterijus</w:t>
            </w:r>
            <w:r w:rsidR="005F06A1">
              <w:rPr>
                <w:color w:val="000000"/>
                <w:szCs w:val="24"/>
              </w:rPr>
              <w:t xml:space="preserve"> (toliau – atrankos kriterijai)</w:t>
            </w:r>
            <w:r w:rsidRPr="00D23123">
              <w:rPr>
                <w:color w:val="000000"/>
                <w:szCs w:val="24"/>
              </w:rPr>
              <w:t>, kuriuos taikydama miesto VVG vertins ir į vietos plėtros projektų sąrašą atrinks pagal paskelbtą kvietimą pateiktus projektinius pasiūlymus</w:t>
            </w:r>
            <w:r w:rsidR="00DC4E53">
              <w:rPr>
                <w:color w:val="000000"/>
                <w:szCs w:val="24"/>
              </w:rPr>
              <w:t>.</w:t>
            </w:r>
          </w:p>
          <w:p w:rsidR="00ED6ED7" w:rsidRPr="00D23123" w:rsidRDefault="00ED6ED7" w:rsidP="00ED6ED7">
            <w:pPr>
              <w:rPr>
                <w:rFonts w:eastAsiaTheme="minorHAnsi"/>
                <w:szCs w:val="24"/>
                <w:lang w:eastAsia="lt-LT"/>
              </w:rPr>
            </w:pPr>
          </w:p>
          <w:p w:rsidR="00ED6ED7" w:rsidRPr="00D23123" w:rsidRDefault="00ED6ED7" w:rsidP="00ED6ED7">
            <w:pPr>
              <w:rPr>
                <w:rFonts w:eastAsiaTheme="minorHAnsi"/>
                <w:szCs w:val="24"/>
                <w:lang w:eastAsia="lt-LT"/>
              </w:rPr>
            </w:pPr>
            <w:r w:rsidRPr="00D23123">
              <w:rPr>
                <w:rFonts w:eastAsiaTheme="minorHAnsi"/>
                <w:szCs w:val="24"/>
                <w:lang w:eastAsia="lt-LT"/>
              </w:rPr>
              <w:t>Vietos plėtros projektų atrankos kriterijų rengimo</w:t>
            </w:r>
            <w:r w:rsidRPr="00ED6ED7">
              <w:rPr>
                <w:rFonts w:eastAsiaTheme="minorHAnsi"/>
                <w:szCs w:val="24"/>
                <w:lang w:eastAsia="lt-LT"/>
              </w:rPr>
              <w:t xml:space="preserve"> gairės (toliau – gairės) parengtos siekiant: </w:t>
            </w:r>
          </w:p>
          <w:p w:rsidR="00ED6ED7" w:rsidRPr="00D23123" w:rsidRDefault="00ED6ED7" w:rsidP="00512931">
            <w:pPr>
              <w:pStyle w:val="Sraopastraipa"/>
              <w:numPr>
                <w:ilvl w:val="0"/>
                <w:numId w:val="7"/>
              </w:numPr>
              <w:rPr>
                <w:lang w:eastAsia="lt-LT"/>
              </w:rPr>
            </w:pPr>
            <w:r w:rsidRPr="00D23123">
              <w:rPr>
                <w:lang w:eastAsia="lt-LT"/>
              </w:rPr>
              <w:t xml:space="preserve">padėti </w:t>
            </w:r>
            <w:r w:rsidR="00095731" w:rsidRPr="00D23123">
              <w:rPr>
                <w:lang w:eastAsia="lt-LT"/>
              </w:rPr>
              <w:t xml:space="preserve">miestų </w:t>
            </w:r>
            <w:r w:rsidR="00861564">
              <w:rPr>
                <w:lang w:eastAsia="lt-LT"/>
              </w:rPr>
              <w:t>VVG</w:t>
            </w:r>
            <w:r w:rsidRPr="00D23123">
              <w:rPr>
                <w:lang w:eastAsia="lt-LT"/>
              </w:rPr>
              <w:t xml:space="preserve"> </w:t>
            </w:r>
            <w:r w:rsidR="00512931">
              <w:rPr>
                <w:lang w:eastAsia="lt-LT"/>
              </w:rPr>
              <w:t xml:space="preserve">rengti </w:t>
            </w:r>
            <w:r w:rsidR="00861564">
              <w:rPr>
                <w:lang w:eastAsia="lt-LT"/>
              </w:rPr>
              <w:t xml:space="preserve"> </w:t>
            </w:r>
            <w:r w:rsidR="00512931" w:rsidRPr="00ED6ED7">
              <w:rPr>
                <w:color w:val="000000"/>
              </w:rPr>
              <w:t>Vietos plėtros strategijų atrankos ir įgyvendinimo taisyklėse</w:t>
            </w:r>
            <w:r w:rsidR="00512931" w:rsidRPr="00D23123">
              <w:rPr>
                <w:lang w:eastAsia="lt-LT"/>
              </w:rPr>
              <w:t xml:space="preserve"> </w:t>
            </w:r>
            <w:r w:rsidR="00512931">
              <w:rPr>
                <w:lang w:eastAsia="lt-LT"/>
              </w:rPr>
              <w:t xml:space="preserve">nustatytus reikalavimus atitinkančius </w:t>
            </w:r>
            <w:r w:rsidR="00095731" w:rsidRPr="00D23123">
              <w:rPr>
                <w:lang w:eastAsia="lt-LT"/>
              </w:rPr>
              <w:t>atrankos kriterijus;</w:t>
            </w:r>
          </w:p>
          <w:p w:rsidR="00095731" w:rsidRPr="00D23123" w:rsidRDefault="00095731" w:rsidP="00095731">
            <w:pPr>
              <w:pStyle w:val="Sraopastraipa"/>
              <w:numPr>
                <w:ilvl w:val="0"/>
                <w:numId w:val="7"/>
              </w:numPr>
              <w:rPr>
                <w:lang w:eastAsia="lt-LT"/>
              </w:rPr>
            </w:pPr>
            <w:r w:rsidRPr="00D23123">
              <w:rPr>
                <w:lang w:eastAsia="lt-LT"/>
              </w:rPr>
              <w:t>skleisti gerąją atrankos kriterijų rengimo praktiką</w:t>
            </w:r>
            <w:r w:rsidR="00D23123">
              <w:rPr>
                <w:lang w:eastAsia="lt-LT"/>
              </w:rPr>
              <w:t>.</w:t>
            </w:r>
          </w:p>
          <w:p w:rsidR="00ED6ED7" w:rsidRPr="00D23123" w:rsidRDefault="00ED6ED7" w:rsidP="00095731">
            <w:pPr>
              <w:pStyle w:val="Sraopastraipa"/>
              <w:ind w:firstLine="0"/>
              <w:rPr>
                <w:lang w:eastAsia="lt-LT"/>
              </w:rPr>
            </w:pPr>
          </w:p>
          <w:p w:rsidR="00ED6ED7" w:rsidRPr="00D23123" w:rsidRDefault="00ED6ED7" w:rsidP="00D23123">
            <w:pPr>
              <w:jc w:val="both"/>
              <w:rPr>
                <w:rFonts w:eastAsiaTheme="minorHAnsi"/>
                <w:szCs w:val="24"/>
                <w:lang w:eastAsia="lt-LT"/>
              </w:rPr>
            </w:pPr>
            <w:r w:rsidRPr="00ED6ED7">
              <w:rPr>
                <w:rFonts w:eastAsiaTheme="minorHAnsi"/>
                <w:szCs w:val="24"/>
                <w:lang w:eastAsia="lt-LT"/>
              </w:rPr>
              <w:t xml:space="preserve">Gairės </w:t>
            </w:r>
            <w:r w:rsidR="00D23123">
              <w:rPr>
                <w:rFonts w:eastAsiaTheme="minorHAnsi"/>
                <w:szCs w:val="24"/>
                <w:lang w:eastAsia="lt-LT"/>
              </w:rPr>
              <w:t xml:space="preserve">yra </w:t>
            </w:r>
            <w:r w:rsidRPr="00ED6ED7">
              <w:rPr>
                <w:rFonts w:eastAsiaTheme="minorHAnsi"/>
                <w:szCs w:val="24"/>
                <w:lang w:eastAsia="lt-LT"/>
              </w:rPr>
              <w:t xml:space="preserve">skirtos </w:t>
            </w:r>
            <w:r w:rsidR="00095731" w:rsidRPr="00D23123">
              <w:rPr>
                <w:rFonts w:eastAsiaTheme="minorHAnsi"/>
                <w:szCs w:val="24"/>
                <w:lang w:eastAsia="lt-LT"/>
              </w:rPr>
              <w:t xml:space="preserve">miestų </w:t>
            </w:r>
            <w:r w:rsidR="00D23123">
              <w:rPr>
                <w:rFonts w:eastAsiaTheme="minorHAnsi"/>
                <w:szCs w:val="24"/>
                <w:lang w:eastAsia="lt-LT"/>
              </w:rPr>
              <w:t>VVG</w:t>
            </w:r>
            <w:r w:rsidR="00095731" w:rsidRPr="00D23123">
              <w:rPr>
                <w:rFonts w:eastAsiaTheme="minorHAnsi"/>
                <w:szCs w:val="24"/>
                <w:lang w:eastAsia="lt-LT"/>
              </w:rPr>
              <w:t xml:space="preserve">, </w:t>
            </w:r>
            <w:r w:rsidR="00D23123" w:rsidRPr="00D23123">
              <w:rPr>
                <w:rFonts w:eastAsiaTheme="minorHAnsi"/>
                <w:szCs w:val="24"/>
                <w:lang w:eastAsia="lt-LT"/>
              </w:rPr>
              <w:t xml:space="preserve">įgyvendinančioms </w:t>
            </w:r>
            <w:r w:rsidR="00095731" w:rsidRPr="00D23123">
              <w:rPr>
                <w:rFonts w:eastAsiaTheme="minorHAnsi"/>
                <w:szCs w:val="24"/>
                <w:lang w:eastAsia="lt-LT"/>
              </w:rPr>
              <w:t xml:space="preserve">pagal </w:t>
            </w:r>
            <w:r w:rsidR="00D23123" w:rsidRPr="00D23123">
              <w:rPr>
                <w:rFonts w:eastAsiaTheme="minorHAnsi"/>
                <w:szCs w:val="24"/>
                <w:lang w:eastAsia="lt-LT"/>
              </w:rPr>
              <w:t xml:space="preserve">2014-2020 metų Europos Sąjungos fondų investicijų veiksmų programos 8 prioriteto ,,Socialinės </w:t>
            </w:r>
            <w:proofErr w:type="spellStart"/>
            <w:r w:rsidR="00D23123" w:rsidRPr="00D23123">
              <w:rPr>
                <w:rFonts w:eastAsiaTheme="minorHAnsi"/>
                <w:szCs w:val="24"/>
                <w:lang w:eastAsia="lt-LT"/>
              </w:rPr>
              <w:t>įtraukties</w:t>
            </w:r>
            <w:proofErr w:type="spellEnd"/>
            <w:r w:rsidR="00D23123" w:rsidRPr="00D23123">
              <w:rPr>
                <w:rFonts w:eastAsiaTheme="minorHAnsi"/>
                <w:szCs w:val="24"/>
                <w:lang w:eastAsia="lt-LT"/>
              </w:rPr>
              <w:t xml:space="preserve"> didinimas ir kova su skurdu“ 8.6.1 investicinį prioritetą ,,BIVP strategijų įgyvendinimas“ finansuojamas</w:t>
            </w:r>
            <w:r w:rsidR="008C0F20">
              <w:rPr>
                <w:rFonts w:eastAsiaTheme="minorHAnsi"/>
                <w:szCs w:val="24"/>
                <w:lang w:eastAsia="lt-LT"/>
              </w:rPr>
              <w:t xml:space="preserve"> Strategija</w:t>
            </w:r>
            <w:r w:rsidR="005F06A1">
              <w:rPr>
                <w:rFonts w:eastAsiaTheme="minorHAnsi"/>
                <w:szCs w:val="24"/>
                <w:lang w:eastAsia="lt-LT"/>
              </w:rPr>
              <w:t>s</w:t>
            </w:r>
            <w:r w:rsidRPr="00ED6ED7">
              <w:rPr>
                <w:rFonts w:eastAsiaTheme="minorHAnsi"/>
                <w:szCs w:val="24"/>
                <w:lang w:eastAsia="lt-LT"/>
              </w:rPr>
              <w:t xml:space="preserve">. </w:t>
            </w:r>
          </w:p>
          <w:p w:rsidR="00D23123" w:rsidRDefault="00D23123" w:rsidP="00ED6ED7">
            <w:pPr>
              <w:rPr>
                <w:rFonts w:eastAsiaTheme="minorHAnsi"/>
                <w:szCs w:val="24"/>
                <w:lang w:eastAsia="lt-LT"/>
              </w:rPr>
            </w:pPr>
          </w:p>
          <w:p w:rsidR="00ED6ED7" w:rsidRPr="00D23123" w:rsidRDefault="00ED6ED7" w:rsidP="006C6643">
            <w:pPr>
              <w:jc w:val="both"/>
              <w:rPr>
                <w:rFonts w:eastAsiaTheme="minorHAnsi"/>
                <w:szCs w:val="24"/>
                <w:lang w:eastAsia="lt-LT"/>
              </w:rPr>
            </w:pPr>
            <w:bookmarkStart w:id="0" w:name="_GoBack"/>
            <w:r w:rsidRPr="00ED6ED7">
              <w:rPr>
                <w:rFonts w:eastAsiaTheme="minorHAnsi"/>
                <w:szCs w:val="24"/>
                <w:lang w:eastAsia="lt-LT"/>
              </w:rPr>
              <w:t>Gairės parengtos remiantis</w:t>
            </w:r>
            <w:r w:rsidR="0003742D">
              <w:rPr>
                <w:rFonts w:eastAsiaTheme="minorHAnsi"/>
                <w:szCs w:val="24"/>
                <w:lang w:eastAsia="lt-LT"/>
              </w:rPr>
              <w:t xml:space="preserve"> </w:t>
            </w:r>
            <w:r w:rsidR="0003742D">
              <w:rPr>
                <w:color w:val="000000"/>
              </w:rPr>
              <w:t>Vietos plėtros strategijų atrankos ir įgyvendinimo taisyklėse</w:t>
            </w:r>
            <w:r w:rsidR="0003742D">
              <w:rPr>
                <w:rFonts w:eastAsiaTheme="minorHAnsi"/>
                <w:szCs w:val="24"/>
                <w:lang w:eastAsia="lt-LT"/>
              </w:rPr>
              <w:t xml:space="preserve"> nustatytais reikalavimais atrankos kriterijų turiniui, </w:t>
            </w:r>
            <w:r w:rsidRPr="00ED6ED7">
              <w:rPr>
                <w:rFonts w:eastAsiaTheme="minorHAnsi"/>
                <w:szCs w:val="24"/>
                <w:lang w:eastAsia="lt-LT"/>
              </w:rPr>
              <w:t xml:space="preserve">viešojo sektoriaus organizacijų patirtimi </w:t>
            </w:r>
            <w:r w:rsidR="0003742D">
              <w:rPr>
                <w:rFonts w:eastAsiaTheme="minorHAnsi"/>
                <w:szCs w:val="24"/>
                <w:lang w:eastAsia="lt-LT"/>
              </w:rPr>
              <w:t>rengiant ir taikant</w:t>
            </w:r>
            <w:r w:rsidRPr="00ED6ED7">
              <w:rPr>
                <w:rFonts w:eastAsiaTheme="minorHAnsi"/>
                <w:szCs w:val="24"/>
                <w:lang w:eastAsia="lt-LT"/>
              </w:rPr>
              <w:t xml:space="preserve"> </w:t>
            </w:r>
            <w:r w:rsidR="0003742D">
              <w:rPr>
                <w:rFonts w:eastAsiaTheme="minorHAnsi"/>
                <w:szCs w:val="24"/>
                <w:lang w:eastAsia="lt-LT"/>
              </w:rPr>
              <w:t xml:space="preserve">Europos Sąjungos fondų lėšomis finansuojamų </w:t>
            </w:r>
            <w:r w:rsidRPr="00ED6ED7">
              <w:rPr>
                <w:rFonts w:eastAsiaTheme="minorHAnsi"/>
                <w:szCs w:val="24"/>
                <w:lang w:eastAsia="lt-LT"/>
              </w:rPr>
              <w:t xml:space="preserve">projektų </w:t>
            </w:r>
            <w:r w:rsidR="0003742D">
              <w:rPr>
                <w:rFonts w:eastAsiaTheme="minorHAnsi"/>
                <w:szCs w:val="24"/>
                <w:lang w:eastAsia="lt-LT"/>
              </w:rPr>
              <w:t>atrankos kriterijus</w:t>
            </w:r>
            <w:r w:rsidR="00DC4E53">
              <w:rPr>
                <w:rFonts w:eastAsiaTheme="minorHAnsi"/>
                <w:szCs w:val="24"/>
                <w:lang w:eastAsia="lt-LT"/>
              </w:rPr>
              <w:t>, taip pat atsižvelgiant į išorės ekspertų, kurie šiuo metu Vidaus reikalų ministerijos užsakymu atlieka bendruomenės inicijuotos vietos plėtros mechanizmo įgyvendinimo miestuose vertinimą, pirmines įžvalgas dėl miesto VVG praktinėje veikloje taikomų atrankos kriterijų</w:t>
            </w:r>
            <w:r w:rsidRPr="00ED6ED7">
              <w:rPr>
                <w:rFonts w:eastAsiaTheme="minorHAnsi"/>
                <w:szCs w:val="24"/>
                <w:lang w:eastAsia="lt-LT"/>
              </w:rPr>
              <w:t xml:space="preserve">. Apibendrinus minėtų informacijos šaltinių duomenis, gairėse glaustai išdėstyti </w:t>
            </w:r>
            <w:r w:rsidR="005F06A1">
              <w:rPr>
                <w:rFonts w:eastAsiaTheme="minorHAnsi"/>
                <w:szCs w:val="24"/>
                <w:lang w:eastAsia="lt-LT"/>
              </w:rPr>
              <w:t xml:space="preserve">reikalavimai </w:t>
            </w:r>
            <w:r w:rsidR="0003742D">
              <w:rPr>
                <w:rFonts w:eastAsiaTheme="minorHAnsi"/>
                <w:szCs w:val="24"/>
                <w:lang w:eastAsia="lt-LT"/>
              </w:rPr>
              <w:t>atrankos kriterij</w:t>
            </w:r>
            <w:r w:rsidR="005F06A1">
              <w:rPr>
                <w:rFonts w:eastAsiaTheme="minorHAnsi"/>
                <w:szCs w:val="24"/>
                <w:lang w:eastAsia="lt-LT"/>
              </w:rPr>
              <w:t>ams</w:t>
            </w:r>
            <w:r w:rsidRPr="00ED6ED7">
              <w:rPr>
                <w:rFonts w:eastAsiaTheme="minorHAnsi"/>
                <w:szCs w:val="24"/>
                <w:lang w:eastAsia="lt-LT"/>
              </w:rPr>
              <w:t>, pateikt</w:t>
            </w:r>
            <w:r w:rsidR="005F06A1">
              <w:rPr>
                <w:rFonts w:eastAsiaTheme="minorHAnsi"/>
                <w:szCs w:val="24"/>
                <w:lang w:eastAsia="lt-LT"/>
              </w:rPr>
              <w:t xml:space="preserve">os rekomendacijos </w:t>
            </w:r>
            <w:r w:rsidRPr="00ED6ED7">
              <w:rPr>
                <w:rFonts w:eastAsiaTheme="minorHAnsi"/>
                <w:szCs w:val="24"/>
                <w:lang w:eastAsia="lt-LT"/>
              </w:rPr>
              <w:t xml:space="preserve"> </w:t>
            </w:r>
            <w:r w:rsidR="005F06A1">
              <w:rPr>
                <w:rFonts w:eastAsiaTheme="minorHAnsi"/>
                <w:szCs w:val="24"/>
                <w:lang w:eastAsia="lt-LT"/>
              </w:rPr>
              <w:t xml:space="preserve">atrankos </w:t>
            </w:r>
            <w:r w:rsidRPr="00ED6ED7">
              <w:rPr>
                <w:rFonts w:eastAsiaTheme="minorHAnsi"/>
                <w:szCs w:val="24"/>
                <w:lang w:eastAsia="lt-LT"/>
              </w:rPr>
              <w:t xml:space="preserve"> </w:t>
            </w:r>
            <w:r w:rsidR="005F06A1">
              <w:rPr>
                <w:rFonts w:eastAsiaTheme="minorHAnsi"/>
                <w:szCs w:val="24"/>
                <w:lang w:eastAsia="lt-LT"/>
              </w:rPr>
              <w:t xml:space="preserve">kriterijų rengimui, atrankos kriterijų </w:t>
            </w:r>
            <w:r w:rsidRPr="00ED6ED7">
              <w:rPr>
                <w:rFonts w:eastAsiaTheme="minorHAnsi"/>
                <w:szCs w:val="24"/>
                <w:lang w:eastAsia="lt-LT"/>
              </w:rPr>
              <w:t>pavyzdžiai</w:t>
            </w:r>
            <w:r w:rsidR="005F06A1">
              <w:rPr>
                <w:rFonts w:eastAsiaTheme="minorHAnsi"/>
                <w:szCs w:val="24"/>
                <w:lang w:eastAsia="lt-LT"/>
              </w:rPr>
              <w:t>.</w:t>
            </w:r>
          </w:p>
          <w:bookmarkEnd w:id="0"/>
          <w:p w:rsidR="0003742D" w:rsidRDefault="0003742D" w:rsidP="00ED6ED7">
            <w:pPr>
              <w:rPr>
                <w:rFonts w:eastAsiaTheme="minorHAnsi"/>
                <w:szCs w:val="24"/>
                <w:lang w:eastAsia="lt-LT"/>
              </w:rPr>
            </w:pPr>
          </w:p>
          <w:p w:rsidR="00ED6ED7" w:rsidRDefault="00ED6ED7" w:rsidP="006C6643">
            <w:pPr>
              <w:jc w:val="both"/>
              <w:rPr>
                <w:rFonts w:eastAsiaTheme="minorHAnsi"/>
                <w:szCs w:val="24"/>
                <w:lang w:eastAsia="lt-LT"/>
              </w:rPr>
            </w:pPr>
            <w:r w:rsidRPr="00ED6ED7">
              <w:rPr>
                <w:rFonts w:eastAsiaTheme="minorHAnsi"/>
                <w:szCs w:val="24"/>
                <w:lang w:eastAsia="lt-LT"/>
              </w:rPr>
              <w:t>Gairės</w:t>
            </w:r>
            <w:r w:rsidR="00872500">
              <w:rPr>
                <w:rFonts w:eastAsiaTheme="minorHAnsi"/>
                <w:szCs w:val="24"/>
                <w:lang w:eastAsia="lt-LT"/>
              </w:rPr>
              <w:t>e pateikti pasiūlymai dėl taikytinų atrankos kriterijų, jų pavyzdžiai</w:t>
            </w:r>
            <w:r w:rsidRPr="00ED6ED7">
              <w:rPr>
                <w:rFonts w:eastAsiaTheme="minorHAnsi"/>
                <w:szCs w:val="24"/>
                <w:lang w:eastAsia="lt-LT"/>
              </w:rPr>
              <w:t xml:space="preserve"> yra rekomendacinio pobūdžio, jais siūloma vadovautis atsižvelgiant į </w:t>
            </w:r>
            <w:r w:rsidR="008C0F20">
              <w:rPr>
                <w:rFonts w:eastAsiaTheme="minorHAnsi"/>
                <w:szCs w:val="24"/>
                <w:lang w:eastAsia="lt-LT"/>
              </w:rPr>
              <w:t>S</w:t>
            </w:r>
            <w:r w:rsidR="006C6643">
              <w:rPr>
                <w:rFonts w:eastAsiaTheme="minorHAnsi"/>
                <w:szCs w:val="24"/>
                <w:lang w:eastAsia="lt-LT"/>
              </w:rPr>
              <w:t xml:space="preserve">trategijos nuostatas </w:t>
            </w:r>
            <w:r w:rsidRPr="00ED6ED7">
              <w:rPr>
                <w:rFonts w:eastAsiaTheme="minorHAnsi"/>
                <w:szCs w:val="24"/>
                <w:lang w:eastAsia="lt-LT"/>
              </w:rPr>
              <w:t xml:space="preserve">ir </w:t>
            </w:r>
            <w:r w:rsidR="005F06A1">
              <w:rPr>
                <w:rFonts w:eastAsiaTheme="minorHAnsi"/>
                <w:szCs w:val="24"/>
                <w:lang w:eastAsia="lt-LT"/>
              </w:rPr>
              <w:t>miesto VVG</w:t>
            </w:r>
            <w:r w:rsidR="00D80EC8">
              <w:rPr>
                <w:rFonts w:eastAsiaTheme="minorHAnsi"/>
                <w:szCs w:val="24"/>
                <w:lang w:eastAsia="lt-LT"/>
              </w:rPr>
              <w:t xml:space="preserve"> </w:t>
            </w:r>
            <w:r w:rsidRPr="00ED6ED7">
              <w:rPr>
                <w:rFonts w:eastAsiaTheme="minorHAnsi"/>
                <w:szCs w:val="24"/>
                <w:lang w:eastAsia="lt-LT"/>
              </w:rPr>
              <w:t xml:space="preserve">poreikius. Atsižvelgiant į besikeičiančią </w:t>
            </w:r>
            <w:r w:rsidR="00512931">
              <w:rPr>
                <w:rFonts w:eastAsiaTheme="minorHAnsi"/>
                <w:szCs w:val="24"/>
                <w:lang w:eastAsia="lt-LT"/>
              </w:rPr>
              <w:t xml:space="preserve">miestų VVG patirtį, </w:t>
            </w:r>
            <w:r w:rsidRPr="00ED6ED7">
              <w:rPr>
                <w:rFonts w:eastAsiaTheme="minorHAnsi"/>
                <w:szCs w:val="24"/>
                <w:lang w:eastAsia="lt-LT"/>
              </w:rPr>
              <w:t xml:space="preserve"> </w:t>
            </w:r>
            <w:r w:rsidR="00512931">
              <w:rPr>
                <w:rFonts w:eastAsiaTheme="minorHAnsi"/>
                <w:szCs w:val="24"/>
                <w:lang w:eastAsia="lt-LT"/>
              </w:rPr>
              <w:t xml:space="preserve">miestų VVG </w:t>
            </w:r>
            <w:r w:rsidRPr="00ED6ED7">
              <w:rPr>
                <w:rFonts w:eastAsiaTheme="minorHAnsi"/>
                <w:szCs w:val="24"/>
                <w:lang w:eastAsia="lt-LT"/>
              </w:rPr>
              <w:t>poreikius</w:t>
            </w:r>
            <w:r w:rsidR="00512931">
              <w:rPr>
                <w:rFonts w:eastAsiaTheme="minorHAnsi"/>
                <w:szCs w:val="24"/>
                <w:lang w:eastAsia="lt-LT"/>
              </w:rPr>
              <w:t xml:space="preserve"> ir Vidaus reikalų ministerijos </w:t>
            </w:r>
            <w:r w:rsidR="00872500">
              <w:rPr>
                <w:rFonts w:eastAsiaTheme="minorHAnsi"/>
                <w:szCs w:val="24"/>
                <w:lang w:eastAsia="lt-LT"/>
              </w:rPr>
              <w:t xml:space="preserve">identifikuojamus netinkamo </w:t>
            </w:r>
            <w:r w:rsidR="00872500">
              <w:rPr>
                <w:color w:val="000000"/>
              </w:rPr>
              <w:t>Vietos plėtros strategijų atrankos ir įgyvendinimo taisyklių reikalavimų atrankos kriterijams atvejus</w:t>
            </w:r>
            <w:r w:rsidRPr="00ED6ED7">
              <w:rPr>
                <w:rFonts w:eastAsiaTheme="minorHAnsi"/>
                <w:szCs w:val="24"/>
                <w:lang w:eastAsia="lt-LT"/>
              </w:rPr>
              <w:t xml:space="preserve">, gairėse pateikta informacija bus atnaujinama ir atitinkamai </w:t>
            </w:r>
            <w:r w:rsidR="00512931">
              <w:rPr>
                <w:rFonts w:eastAsiaTheme="minorHAnsi"/>
                <w:szCs w:val="24"/>
                <w:lang w:eastAsia="lt-LT"/>
              </w:rPr>
              <w:t>pateikiama miestų VVG</w:t>
            </w:r>
            <w:r w:rsidRPr="00ED6ED7">
              <w:rPr>
                <w:rFonts w:eastAsiaTheme="minorHAnsi"/>
                <w:szCs w:val="24"/>
                <w:lang w:eastAsia="lt-LT"/>
              </w:rPr>
              <w:t>.</w:t>
            </w:r>
          </w:p>
          <w:p w:rsidR="006C6643" w:rsidRDefault="006C6643" w:rsidP="006C6643">
            <w:pPr>
              <w:jc w:val="both"/>
              <w:rPr>
                <w:rFonts w:eastAsiaTheme="minorHAnsi"/>
                <w:szCs w:val="24"/>
                <w:lang w:eastAsia="lt-LT"/>
              </w:rPr>
            </w:pPr>
          </w:p>
          <w:p w:rsidR="006C6643" w:rsidRDefault="007C78C4" w:rsidP="006C6643">
            <w:pPr>
              <w:jc w:val="both"/>
              <w:rPr>
                <w:rFonts w:eastAsiaTheme="minorHAnsi"/>
                <w:b/>
                <w:szCs w:val="24"/>
                <w:lang w:eastAsia="lt-LT"/>
              </w:rPr>
            </w:pPr>
            <w:r>
              <w:rPr>
                <w:rFonts w:eastAsiaTheme="minorHAnsi"/>
                <w:b/>
                <w:szCs w:val="24"/>
                <w:lang w:eastAsia="lt-LT"/>
              </w:rPr>
              <w:t>Reikalavimai v</w:t>
            </w:r>
            <w:r w:rsidR="006C6643" w:rsidRPr="006C6643">
              <w:rPr>
                <w:rFonts w:eastAsiaTheme="minorHAnsi"/>
                <w:b/>
                <w:szCs w:val="24"/>
                <w:lang w:eastAsia="lt-LT"/>
              </w:rPr>
              <w:t>ietos plėtros projektų atrankos kriterij</w:t>
            </w:r>
            <w:r>
              <w:rPr>
                <w:rFonts w:eastAsiaTheme="minorHAnsi"/>
                <w:b/>
                <w:szCs w:val="24"/>
                <w:lang w:eastAsia="lt-LT"/>
              </w:rPr>
              <w:t>ams</w:t>
            </w:r>
          </w:p>
          <w:p w:rsidR="006C6643" w:rsidRDefault="006C6643" w:rsidP="006C6643">
            <w:pPr>
              <w:jc w:val="both"/>
              <w:rPr>
                <w:rFonts w:eastAsiaTheme="minorHAnsi"/>
                <w:b/>
                <w:szCs w:val="24"/>
                <w:lang w:eastAsia="lt-LT"/>
              </w:rPr>
            </w:pPr>
          </w:p>
          <w:p w:rsidR="00250FDA" w:rsidRDefault="00250FDA" w:rsidP="00B86DC6">
            <w:pPr>
              <w:jc w:val="both"/>
              <w:rPr>
                <w:color w:val="000000"/>
              </w:rPr>
            </w:pPr>
            <w:r>
              <w:rPr>
                <w:color w:val="000000"/>
              </w:rPr>
              <w:t>Reikalavimai dėl atrankos kriterijų, kuriuos turi parengti ir patvirtinti miesto VVG prieš skelbdama kvietimą teikti vietos plėtros projektinius pasiūlymus</w:t>
            </w:r>
            <w:r w:rsidR="00F1307E">
              <w:rPr>
                <w:color w:val="000000"/>
              </w:rPr>
              <w:t xml:space="preserve"> (toliau – kvietimas)</w:t>
            </w:r>
            <w:r>
              <w:rPr>
                <w:color w:val="000000"/>
              </w:rPr>
              <w:t xml:space="preserve">, turinio </w:t>
            </w:r>
            <w:r w:rsidR="00ED400C">
              <w:rPr>
                <w:color w:val="000000"/>
              </w:rPr>
              <w:t xml:space="preserve">yra </w:t>
            </w:r>
            <w:r>
              <w:rPr>
                <w:color w:val="000000"/>
              </w:rPr>
              <w:t xml:space="preserve">nustatyti </w:t>
            </w:r>
            <w:r w:rsidR="006C6643">
              <w:rPr>
                <w:color w:val="000000"/>
              </w:rPr>
              <w:t>Vietos plėtros strategijų atrankos ir įgyvendinimo taisykl</w:t>
            </w:r>
            <w:r>
              <w:rPr>
                <w:color w:val="000000"/>
              </w:rPr>
              <w:t>ėse.</w:t>
            </w:r>
            <w:r w:rsidR="00D3784E">
              <w:rPr>
                <w:color w:val="000000"/>
              </w:rPr>
              <w:t xml:space="preserve"> </w:t>
            </w:r>
            <w:r>
              <w:rPr>
                <w:color w:val="000000"/>
              </w:rPr>
              <w:t>Remiantis nurodytų taisyklių nuostatomis atrankos kriterijai turi būti:</w:t>
            </w:r>
          </w:p>
          <w:p w:rsidR="007C78C4" w:rsidRPr="00861564" w:rsidRDefault="007C78C4" w:rsidP="00DC4E53">
            <w:pPr>
              <w:jc w:val="both"/>
              <w:rPr>
                <w:color w:val="000000"/>
              </w:rPr>
            </w:pPr>
            <w:r>
              <w:rPr>
                <w:color w:val="000000"/>
              </w:rPr>
              <w:t xml:space="preserve">             </w:t>
            </w:r>
            <w:r w:rsidRPr="00861564">
              <w:rPr>
                <w:color w:val="000000"/>
              </w:rPr>
              <w:t xml:space="preserve">- nediskriminuojantys ir objektyvūs, t. y. nustatytais </w:t>
            </w:r>
            <w:r w:rsidR="005F06A1">
              <w:rPr>
                <w:color w:val="000000"/>
              </w:rPr>
              <w:t xml:space="preserve">atrankos </w:t>
            </w:r>
            <w:r w:rsidRPr="00861564">
              <w:rPr>
                <w:color w:val="000000"/>
              </w:rPr>
              <w:t xml:space="preserve">kriterijais </w:t>
            </w:r>
            <w:r w:rsidRPr="00861564">
              <w:t>negali būti nepagrįstai ribojamos vietos plėtros projektinių pasiūlymų teikėjų (toliau – pareiškėjai) galimybės teikti vietos plėtros projektinius pasiūlymus atrankai ar nepagrįstai sudaromos palankesnės ar nepalankesnės sąlygos tam tikriems pareiškėjams;</w:t>
            </w:r>
          </w:p>
          <w:p w:rsidR="00B86DC6" w:rsidRPr="00861564" w:rsidRDefault="005863EE" w:rsidP="00DC4E53">
            <w:pPr>
              <w:jc w:val="both"/>
              <w:rPr>
                <w:color w:val="000000"/>
              </w:rPr>
            </w:pPr>
            <w:r w:rsidRPr="00861564">
              <w:rPr>
                <w:color w:val="000000"/>
              </w:rPr>
              <w:t xml:space="preserve">             </w:t>
            </w:r>
            <w:r w:rsidR="00B86DC6" w:rsidRPr="00861564">
              <w:rPr>
                <w:color w:val="000000"/>
              </w:rPr>
              <w:t>- aiškūs;</w:t>
            </w:r>
          </w:p>
          <w:p w:rsidR="00BA008E" w:rsidRPr="00861564" w:rsidRDefault="005378CA" w:rsidP="00DC4E53">
            <w:pPr>
              <w:ind w:firstLine="783"/>
              <w:jc w:val="both"/>
              <w:rPr>
                <w:color w:val="000000"/>
              </w:rPr>
            </w:pPr>
            <w:r w:rsidRPr="00861564">
              <w:rPr>
                <w:color w:val="000000"/>
              </w:rPr>
              <w:t xml:space="preserve">- </w:t>
            </w:r>
            <w:r w:rsidR="00250FDA" w:rsidRPr="00861564">
              <w:rPr>
                <w:color w:val="000000"/>
              </w:rPr>
              <w:t xml:space="preserve">tinkami užtikrinti, kad </w:t>
            </w:r>
            <w:r w:rsidR="00BA008E" w:rsidRPr="00861564">
              <w:rPr>
                <w:color w:val="000000"/>
              </w:rPr>
              <w:t>miesto VVG atrink</w:t>
            </w:r>
            <w:r w:rsidR="00250FDA" w:rsidRPr="00861564">
              <w:rPr>
                <w:color w:val="000000"/>
              </w:rPr>
              <w:t>s</w:t>
            </w:r>
            <w:r w:rsidR="00BA008E" w:rsidRPr="00861564">
              <w:rPr>
                <w:color w:val="000000"/>
              </w:rPr>
              <w:t xml:space="preserve"> ir į vietos plėtros projektų sąraš</w:t>
            </w:r>
            <w:r w:rsidR="005F06A1">
              <w:rPr>
                <w:color w:val="000000"/>
              </w:rPr>
              <w:t>ą</w:t>
            </w:r>
            <w:r w:rsidR="00BA008E" w:rsidRPr="00861564">
              <w:rPr>
                <w:color w:val="000000"/>
              </w:rPr>
              <w:t xml:space="preserve"> įtrauk</w:t>
            </w:r>
            <w:r w:rsidR="00250FDA" w:rsidRPr="00861564">
              <w:rPr>
                <w:color w:val="000000"/>
              </w:rPr>
              <w:t>s</w:t>
            </w:r>
            <w:r w:rsidR="00BA008E" w:rsidRPr="00861564">
              <w:rPr>
                <w:color w:val="000000"/>
              </w:rPr>
              <w:t xml:space="preserve"> tik </w:t>
            </w:r>
            <w:r w:rsidR="001E3E9F" w:rsidRPr="00861564">
              <w:rPr>
                <w:color w:val="000000"/>
              </w:rPr>
              <w:t>S</w:t>
            </w:r>
            <w:r w:rsidR="00BA008E" w:rsidRPr="00861564">
              <w:rPr>
                <w:color w:val="000000"/>
              </w:rPr>
              <w:t>trategij</w:t>
            </w:r>
            <w:r w:rsidR="002B3DF4" w:rsidRPr="00861564">
              <w:rPr>
                <w:color w:val="000000"/>
              </w:rPr>
              <w:t>ą</w:t>
            </w:r>
            <w:r w:rsidR="00BA008E" w:rsidRPr="00861564">
              <w:rPr>
                <w:color w:val="000000"/>
              </w:rPr>
              <w:t xml:space="preserve"> atitinkančius projektus;</w:t>
            </w:r>
          </w:p>
          <w:p w:rsidR="003812A8" w:rsidRPr="00861564" w:rsidRDefault="005378CA" w:rsidP="00DC4E53">
            <w:pPr>
              <w:ind w:firstLine="783"/>
              <w:jc w:val="both"/>
              <w:rPr>
                <w:color w:val="000000"/>
              </w:rPr>
            </w:pPr>
            <w:r w:rsidRPr="00861564">
              <w:rPr>
                <w:color w:val="000000"/>
              </w:rPr>
              <w:t xml:space="preserve">- </w:t>
            </w:r>
            <w:r w:rsidR="00CC3530" w:rsidRPr="00861564">
              <w:rPr>
                <w:color w:val="000000"/>
              </w:rPr>
              <w:t xml:space="preserve">tinkami užtikrinti, kad atrenkant projektus prioritetas bus suteiktas </w:t>
            </w:r>
            <w:r w:rsidR="005F06A1">
              <w:rPr>
                <w:color w:val="000000"/>
              </w:rPr>
              <w:t xml:space="preserve">projektams, turintiems </w:t>
            </w:r>
            <w:r w:rsidR="00CC3530" w:rsidRPr="00861564">
              <w:rPr>
                <w:color w:val="000000"/>
              </w:rPr>
              <w:t xml:space="preserve">didesnį indėlį į </w:t>
            </w:r>
            <w:r w:rsidR="001E3E9F" w:rsidRPr="00861564">
              <w:rPr>
                <w:color w:val="000000"/>
              </w:rPr>
              <w:t>S</w:t>
            </w:r>
            <w:r w:rsidR="00CC3530" w:rsidRPr="00861564">
              <w:rPr>
                <w:color w:val="000000"/>
              </w:rPr>
              <w:t>trategijos uždavinių įgyvendinimą</w:t>
            </w:r>
            <w:r w:rsidR="005F06A1">
              <w:rPr>
                <w:color w:val="000000"/>
              </w:rPr>
              <w:t>;</w:t>
            </w:r>
          </w:p>
          <w:p w:rsidR="00BA008E" w:rsidRDefault="005863EE" w:rsidP="005863EE">
            <w:pPr>
              <w:ind w:firstLine="783"/>
              <w:rPr>
                <w:color w:val="000000"/>
              </w:rPr>
            </w:pPr>
            <w:r w:rsidRPr="00861564">
              <w:rPr>
                <w:color w:val="000000"/>
              </w:rPr>
              <w:lastRenderedPageBreak/>
              <w:t>- taikomi vienodai visiems projektiniams pasiūlymams, pateiktiems pagal tą patį miesto VVG paskelbtą kvietimą</w:t>
            </w:r>
            <w:r w:rsidR="00535EAC">
              <w:rPr>
                <w:color w:val="000000"/>
              </w:rPr>
              <w:t xml:space="preserve"> teikti projektinius pasiūlymus atrankai (toliau – kvietimas)</w:t>
            </w:r>
            <w:r w:rsidR="00861564">
              <w:rPr>
                <w:color w:val="000000"/>
              </w:rPr>
              <w:t>.</w:t>
            </w:r>
          </w:p>
          <w:p w:rsidR="005863EE" w:rsidRDefault="005863EE" w:rsidP="007C78C4">
            <w:pPr>
              <w:pStyle w:val="Sraopastraipa"/>
              <w:ind w:left="0" w:firstLine="783"/>
              <w:rPr>
                <w:color w:val="000000"/>
              </w:rPr>
            </w:pPr>
          </w:p>
          <w:p w:rsidR="00527A60" w:rsidRDefault="00D107FB" w:rsidP="007C78C4">
            <w:pPr>
              <w:pStyle w:val="Sraopastraipa"/>
              <w:ind w:left="0" w:firstLine="783"/>
              <w:rPr>
                <w:color w:val="000000"/>
              </w:rPr>
            </w:pPr>
            <w:r>
              <w:t xml:space="preserve">Diskriminuojančiais, neobjektyviais </w:t>
            </w:r>
            <w:r w:rsidR="00B11D48">
              <w:t xml:space="preserve">atrankos </w:t>
            </w:r>
            <w:r>
              <w:t>kriterijais pripažinti</w:t>
            </w:r>
            <w:r w:rsidR="00C24E88">
              <w:t>ni</w:t>
            </w:r>
            <w:r>
              <w:t xml:space="preserve"> tokie kriterijai, kuri</w:t>
            </w:r>
            <w:r w:rsidR="00C24E88">
              <w:t xml:space="preserve">ais nustatomi </w:t>
            </w:r>
            <w:r>
              <w:t xml:space="preserve">pernelyg aukšti arba specifiniai, neadekvatūs </w:t>
            </w:r>
            <w:r w:rsidR="00C24E88">
              <w:t xml:space="preserve">konkretaus kvietimo </w:t>
            </w:r>
            <w:r>
              <w:t>pobūdžiui reikalavimai</w:t>
            </w:r>
            <w:r w:rsidR="00885440">
              <w:t xml:space="preserve"> </w:t>
            </w:r>
            <w:r w:rsidR="00D81D7F">
              <w:t>(ribojimai)</w:t>
            </w:r>
            <w:r w:rsidR="005F06A1">
              <w:t xml:space="preserve">, </w:t>
            </w:r>
            <w:r w:rsidR="00885440">
              <w:t xml:space="preserve">taip </w:t>
            </w:r>
            <w:r w:rsidR="00527A60">
              <w:t xml:space="preserve">dirbtinai </w:t>
            </w:r>
            <w:r w:rsidR="0014038E">
              <w:t>atima</w:t>
            </w:r>
            <w:r w:rsidR="005F06A1">
              <w:t>nt</w:t>
            </w:r>
            <w:r w:rsidR="0014038E">
              <w:t xml:space="preserve"> galimyb</w:t>
            </w:r>
            <w:r w:rsidR="005F06A1">
              <w:t>ę</w:t>
            </w:r>
            <w:r w:rsidR="0014038E">
              <w:t xml:space="preserve"> vietos plėtros projektinius pasiūlymus teikti </w:t>
            </w:r>
            <w:r w:rsidR="00527A60">
              <w:t>subjektams, geb</w:t>
            </w:r>
            <w:r w:rsidR="005F06A1">
              <w:t>antiems</w:t>
            </w:r>
            <w:r w:rsidR="00527A60">
              <w:t xml:space="preserve"> įvykdyti </w:t>
            </w:r>
            <w:r w:rsidR="0014038E">
              <w:t xml:space="preserve">vietos plėtros strategijos veiksmui įgyvendinti skirtą projektą. </w:t>
            </w:r>
            <w:r w:rsidR="00022BB7">
              <w:rPr>
                <w:color w:val="000000"/>
              </w:rPr>
              <w:t xml:space="preserve">Sprendžiant, ar </w:t>
            </w:r>
            <w:r w:rsidR="00861564">
              <w:rPr>
                <w:color w:val="000000"/>
              </w:rPr>
              <w:t xml:space="preserve">atrankos </w:t>
            </w:r>
            <w:r w:rsidR="00022BB7">
              <w:rPr>
                <w:color w:val="000000"/>
              </w:rPr>
              <w:t xml:space="preserve">kriterijumi nustatomas reikalavimas </w:t>
            </w:r>
            <w:r w:rsidR="00D81D7F">
              <w:rPr>
                <w:color w:val="000000"/>
              </w:rPr>
              <w:t xml:space="preserve">(ribojimas) </w:t>
            </w:r>
            <w:r w:rsidR="00022BB7">
              <w:rPr>
                <w:color w:val="000000"/>
              </w:rPr>
              <w:t xml:space="preserve">nėra pernelyg aukštas, pernelyg specifinis ar neadekvatus, </w:t>
            </w:r>
            <w:r w:rsidR="00D81D7F">
              <w:rPr>
                <w:color w:val="000000"/>
              </w:rPr>
              <w:t xml:space="preserve">turi būti </w:t>
            </w:r>
            <w:r w:rsidR="007C78C4">
              <w:rPr>
                <w:color w:val="000000"/>
              </w:rPr>
              <w:t>atsižvelgia</w:t>
            </w:r>
            <w:r w:rsidR="00022BB7">
              <w:rPr>
                <w:color w:val="000000"/>
              </w:rPr>
              <w:t>ma</w:t>
            </w:r>
            <w:r w:rsidR="007C78C4">
              <w:rPr>
                <w:color w:val="000000"/>
              </w:rPr>
              <w:t xml:space="preserve"> į </w:t>
            </w:r>
            <w:r w:rsidR="00861564">
              <w:rPr>
                <w:color w:val="000000"/>
              </w:rPr>
              <w:t xml:space="preserve">atrankos </w:t>
            </w:r>
            <w:r w:rsidR="007C78C4">
              <w:rPr>
                <w:color w:val="000000"/>
              </w:rPr>
              <w:t>kriterijaus taikymo tikslingumą ir pagrįstumą kiekvieno konkretaus kvietimo kontekste</w:t>
            </w:r>
            <w:r w:rsidR="00D81D7F">
              <w:t xml:space="preserve"> </w:t>
            </w:r>
            <w:r w:rsidR="00527A60">
              <w:t xml:space="preserve">ir įvertinama, ar išlaikoma </w:t>
            </w:r>
            <w:r w:rsidR="00861564">
              <w:t xml:space="preserve">atrankos </w:t>
            </w:r>
            <w:r w:rsidR="00D81D7F">
              <w:t>kriterijumi nustatomo ribojimo ir tokiu ribojimu siekiamo tikslo pusiausvyr</w:t>
            </w:r>
            <w:r w:rsidR="00527A60">
              <w:t>a</w:t>
            </w:r>
            <w:r w:rsidR="007C78C4">
              <w:rPr>
                <w:color w:val="000000"/>
              </w:rPr>
              <w:t xml:space="preserve">.  </w:t>
            </w:r>
          </w:p>
          <w:p w:rsidR="007C78C4" w:rsidRDefault="0014038E" w:rsidP="007C78C4">
            <w:pPr>
              <w:pStyle w:val="Sraopastraipa"/>
              <w:ind w:left="0" w:firstLine="783"/>
              <w:rPr>
                <w:color w:val="000000"/>
              </w:rPr>
            </w:pPr>
            <w:r>
              <w:rPr>
                <w:color w:val="000000"/>
              </w:rPr>
              <w:t xml:space="preserve">Preziumuojama, kad </w:t>
            </w:r>
            <w:r w:rsidR="00861564">
              <w:rPr>
                <w:color w:val="000000"/>
              </w:rPr>
              <w:t xml:space="preserve">atrankos </w:t>
            </w:r>
            <w:r>
              <w:rPr>
                <w:color w:val="000000"/>
              </w:rPr>
              <w:t xml:space="preserve">kriterijumi nustatomi </w:t>
            </w:r>
            <w:r w:rsidR="00885440">
              <w:rPr>
                <w:color w:val="000000"/>
              </w:rPr>
              <w:t>reikalavimai (</w:t>
            </w:r>
            <w:r>
              <w:rPr>
                <w:color w:val="000000"/>
              </w:rPr>
              <w:t>ribojimai</w:t>
            </w:r>
            <w:r w:rsidR="00885440">
              <w:rPr>
                <w:color w:val="000000"/>
              </w:rPr>
              <w:t>)</w:t>
            </w:r>
            <w:r>
              <w:rPr>
                <w:color w:val="000000"/>
              </w:rPr>
              <w:t xml:space="preserve"> yra nediskriminuojantys, objektyvūs, jeigu jie </w:t>
            </w:r>
            <w:r w:rsidR="00527A60">
              <w:rPr>
                <w:color w:val="000000"/>
              </w:rPr>
              <w:t>suformuluoti</w:t>
            </w:r>
            <w:r>
              <w:rPr>
                <w:color w:val="000000"/>
              </w:rPr>
              <w:t xml:space="preserve"> remiantis </w:t>
            </w:r>
            <w:r w:rsidR="00861564">
              <w:rPr>
                <w:color w:val="000000"/>
              </w:rPr>
              <w:t>p</w:t>
            </w:r>
            <w:r>
              <w:rPr>
                <w:color w:val="000000"/>
              </w:rPr>
              <w:t>rojektų finansavimo sąlygų aprašo</w:t>
            </w:r>
            <w:r w:rsidR="00504FC5">
              <w:rPr>
                <w:rStyle w:val="Puslapioinaosnuoroda"/>
                <w:color w:val="000000"/>
              </w:rPr>
              <w:footnoteReference w:id="2"/>
            </w:r>
            <w:r>
              <w:rPr>
                <w:color w:val="000000"/>
              </w:rPr>
              <w:t xml:space="preserve"> </w:t>
            </w:r>
            <w:r w:rsidR="00504FC5">
              <w:rPr>
                <w:color w:val="000000"/>
              </w:rPr>
              <w:t xml:space="preserve">(toliau – Aprašas) </w:t>
            </w:r>
            <w:r>
              <w:rPr>
                <w:color w:val="000000"/>
              </w:rPr>
              <w:t>reikalavimais ir (ar) su kvietimu susijusio</w:t>
            </w:r>
            <w:r w:rsidR="00885440">
              <w:rPr>
                <w:color w:val="000000"/>
              </w:rPr>
              <w:t>mis</w:t>
            </w:r>
            <w:r>
              <w:rPr>
                <w:color w:val="000000"/>
              </w:rPr>
              <w:t xml:space="preserve"> vietos plėtros strategijos </w:t>
            </w:r>
            <w:r w:rsidR="00885440">
              <w:rPr>
                <w:color w:val="000000"/>
              </w:rPr>
              <w:t>nuostatomis.</w:t>
            </w:r>
          </w:p>
          <w:p w:rsidR="001B1A33" w:rsidRDefault="001B1A33" w:rsidP="00CC3530">
            <w:pPr>
              <w:rPr>
                <w:color w:val="000000"/>
              </w:rPr>
            </w:pPr>
          </w:p>
          <w:p w:rsidR="00254262" w:rsidRPr="00254262" w:rsidRDefault="00254262" w:rsidP="00CC3530">
            <w:pPr>
              <w:rPr>
                <w:b/>
                <w:color w:val="000000"/>
              </w:rPr>
            </w:pPr>
            <w:r w:rsidRPr="00254262">
              <w:rPr>
                <w:b/>
                <w:color w:val="000000"/>
              </w:rPr>
              <w:t>Rekomendacijos dėl atrankos kriterijų rengimo</w:t>
            </w:r>
          </w:p>
          <w:p w:rsidR="00CC3530" w:rsidRDefault="00CC3530" w:rsidP="00CC3530">
            <w:pPr>
              <w:rPr>
                <w:i/>
                <w:color w:val="000000"/>
              </w:rPr>
            </w:pPr>
          </w:p>
          <w:p w:rsidR="002B3DF4" w:rsidRPr="00254262" w:rsidRDefault="00F3202F" w:rsidP="008C0F20">
            <w:pPr>
              <w:jc w:val="both"/>
              <w:rPr>
                <w:color w:val="000000"/>
              </w:rPr>
            </w:pPr>
            <w:r w:rsidRPr="00741749">
              <w:rPr>
                <w:color w:val="000000"/>
              </w:rPr>
              <w:t>Siekiant užtikrinti, kad atrankos kriterijai būtų aiškūs</w:t>
            </w:r>
            <w:r w:rsidR="00EF107A" w:rsidRPr="00741749">
              <w:rPr>
                <w:color w:val="000000"/>
              </w:rPr>
              <w:t xml:space="preserve"> tiek </w:t>
            </w:r>
            <w:r w:rsidR="00B86DC6" w:rsidRPr="00741749">
              <w:rPr>
                <w:color w:val="000000"/>
              </w:rPr>
              <w:t xml:space="preserve">vietos plėtros </w:t>
            </w:r>
            <w:r w:rsidR="00EF107A" w:rsidRPr="00741749">
              <w:rPr>
                <w:color w:val="000000"/>
              </w:rPr>
              <w:t>projektinių pasiūlymų teikėjams</w:t>
            </w:r>
            <w:r w:rsidRPr="00741749">
              <w:rPr>
                <w:color w:val="000000"/>
              </w:rPr>
              <w:t xml:space="preserve">, </w:t>
            </w:r>
            <w:r w:rsidR="00EF107A" w:rsidRPr="00741749">
              <w:rPr>
                <w:color w:val="000000"/>
              </w:rPr>
              <w:t>tiek projektinių pasiūlymų vertintojams,</w:t>
            </w:r>
            <w:r w:rsidR="00254262">
              <w:rPr>
                <w:color w:val="000000"/>
              </w:rPr>
              <w:t xml:space="preserve"> taip pat atitiktų kitus pirmiau išvardintus</w:t>
            </w:r>
            <w:r w:rsidR="00EF107A" w:rsidRPr="00741749">
              <w:rPr>
                <w:color w:val="000000"/>
              </w:rPr>
              <w:t xml:space="preserve"> </w:t>
            </w:r>
            <w:r w:rsidR="00254262" w:rsidRPr="00254262">
              <w:rPr>
                <w:rFonts w:eastAsiaTheme="minorHAnsi"/>
                <w:szCs w:val="24"/>
                <w:lang w:eastAsia="lt-LT"/>
              </w:rPr>
              <w:t xml:space="preserve">atrankos kriterijų rengimo principus, </w:t>
            </w:r>
            <w:r w:rsidR="00504FC5">
              <w:rPr>
                <w:rFonts w:eastAsiaTheme="minorHAnsi"/>
                <w:szCs w:val="24"/>
                <w:lang w:eastAsia="lt-LT"/>
              </w:rPr>
              <w:t>miestų VVG</w:t>
            </w:r>
            <w:r w:rsidR="00254262" w:rsidRPr="00254262">
              <w:rPr>
                <w:rFonts w:eastAsiaTheme="minorHAnsi"/>
                <w:szCs w:val="24"/>
                <w:lang w:eastAsia="lt-LT"/>
              </w:rPr>
              <w:t xml:space="preserve"> </w:t>
            </w:r>
            <w:r w:rsidRPr="00254262">
              <w:rPr>
                <w:color w:val="000000"/>
              </w:rPr>
              <w:t>rekomenduojama</w:t>
            </w:r>
            <w:r w:rsidR="002B3DF4" w:rsidRPr="00254262">
              <w:rPr>
                <w:color w:val="000000"/>
              </w:rPr>
              <w:t>:</w:t>
            </w:r>
          </w:p>
          <w:p w:rsidR="00254262" w:rsidRDefault="00254262" w:rsidP="008C0F20">
            <w:pPr>
              <w:jc w:val="both"/>
              <w:rPr>
                <w:color w:val="000000"/>
              </w:rPr>
            </w:pPr>
          </w:p>
          <w:p w:rsidR="00C04D61" w:rsidRDefault="000C4A4D" w:rsidP="008C0F20">
            <w:pPr>
              <w:pStyle w:val="Sraopastraipa"/>
              <w:ind w:left="0" w:firstLine="0"/>
              <w:rPr>
                <w:color w:val="000000"/>
                <w:highlight w:val="yellow"/>
              </w:rPr>
            </w:pPr>
            <w:r>
              <w:rPr>
                <w:color w:val="000000"/>
              </w:rPr>
              <w:t xml:space="preserve">1. </w:t>
            </w:r>
            <w:r w:rsidR="00C04D61" w:rsidRPr="00C04D61">
              <w:rPr>
                <w:color w:val="000000"/>
              </w:rPr>
              <w:t xml:space="preserve">Atrankos kriterijus rengti </w:t>
            </w:r>
            <w:r w:rsidR="00C04D61">
              <w:rPr>
                <w:color w:val="000000"/>
              </w:rPr>
              <w:t xml:space="preserve">kiekvienam </w:t>
            </w:r>
            <w:r w:rsidR="008C0F20">
              <w:rPr>
                <w:color w:val="000000"/>
              </w:rPr>
              <w:t>S</w:t>
            </w:r>
            <w:r w:rsidR="00C04D61">
              <w:rPr>
                <w:color w:val="000000"/>
              </w:rPr>
              <w:t>trategijos veiksmui skirtingus, orientuojantis į konkret</w:t>
            </w:r>
            <w:r>
              <w:rPr>
                <w:color w:val="000000"/>
              </w:rPr>
              <w:t>aus</w:t>
            </w:r>
            <w:r w:rsidR="00C04D61">
              <w:rPr>
                <w:color w:val="000000"/>
              </w:rPr>
              <w:t xml:space="preserve"> </w:t>
            </w:r>
            <w:r w:rsidR="008C0F20">
              <w:rPr>
                <w:color w:val="000000"/>
              </w:rPr>
              <w:t>S</w:t>
            </w:r>
            <w:r w:rsidR="00C04D61">
              <w:rPr>
                <w:color w:val="000000"/>
              </w:rPr>
              <w:t>trategijos veiksm</w:t>
            </w:r>
            <w:r>
              <w:rPr>
                <w:color w:val="000000"/>
              </w:rPr>
              <w:t>o</w:t>
            </w:r>
            <w:r w:rsidR="00C04D61">
              <w:rPr>
                <w:color w:val="000000"/>
              </w:rPr>
              <w:t xml:space="preserve">, kuriam įgyvendinti numatoma atrinkti projektus, </w:t>
            </w:r>
            <w:r>
              <w:rPr>
                <w:color w:val="000000"/>
              </w:rPr>
              <w:t xml:space="preserve">specifiką ir </w:t>
            </w:r>
            <w:r w:rsidR="00C04D61">
              <w:rPr>
                <w:color w:val="000000"/>
              </w:rPr>
              <w:t xml:space="preserve">atsižvelgiant į </w:t>
            </w:r>
            <w:r w:rsidR="008C0F20">
              <w:rPr>
                <w:color w:val="000000"/>
              </w:rPr>
              <w:t>S</w:t>
            </w:r>
            <w:r w:rsidR="00C04D61">
              <w:rPr>
                <w:color w:val="000000"/>
              </w:rPr>
              <w:t xml:space="preserve">trategijoje pateikiamą, su konkretaus </w:t>
            </w:r>
            <w:r w:rsidR="00504FC5">
              <w:rPr>
                <w:color w:val="000000"/>
              </w:rPr>
              <w:t xml:space="preserve">Strategijos </w:t>
            </w:r>
            <w:r w:rsidR="00C04D61">
              <w:rPr>
                <w:color w:val="000000"/>
              </w:rPr>
              <w:t>veiksmo įgyvendinimu</w:t>
            </w:r>
            <w:r>
              <w:rPr>
                <w:color w:val="000000"/>
              </w:rPr>
              <w:t xml:space="preserve"> </w:t>
            </w:r>
            <w:r w:rsidR="00C04D61">
              <w:rPr>
                <w:color w:val="000000"/>
              </w:rPr>
              <w:t>susijusią informaciją, analizės duomenis</w:t>
            </w:r>
            <w:r>
              <w:rPr>
                <w:color w:val="000000"/>
              </w:rPr>
              <w:t xml:space="preserve"> </w:t>
            </w:r>
            <w:r w:rsidRPr="000C4A4D">
              <w:rPr>
                <w:i/>
                <w:color w:val="000000"/>
              </w:rPr>
              <w:t>(</w:t>
            </w:r>
            <w:r>
              <w:rPr>
                <w:i/>
                <w:color w:val="000000"/>
              </w:rPr>
              <w:t xml:space="preserve">pvz., informaciją apie egzistuojančias </w:t>
            </w:r>
            <w:r w:rsidR="00E713E5">
              <w:rPr>
                <w:i/>
                <w:color w:val="000000"/>
              </w:rPr>
              <w:t>tam tikr</w:t>
            </w:r>
            <w:r w:rsidR="008343A3">
              <w:rPr>
                <w:i/>
                <w:color w:val="000000"/>
              </w:rPr>
              <w:t>ų gyventojų grupių</w:t>
            </w:r>
            <w:r w:rsidR="00E713E5">
              <w:rPr>
                <w:i/>
                <w:color w:val="000000"/>
              </w:rPr>
              <w:t xml:space="preserve"> </w:t>
            </w:r>
            <w:r>
              <w:rPr>
                <w:i/>
                <w:color w:val="000000"/>
              </w:rPr>
              <w:t xml:space="preserve">problemas, </w:t>
            </w:r>
            <w:r w:rsidRPr="000C4A4D">
              <w:rPr>
                <w:i/>
                <w:color w:val="000000"/>
              </w:rPr>
              <w:t>siekiam</w:t>
            </w:r>
            <w:r>
              <w:rPr>
                <w:i/>
                <w:color w:val="000000"/>
              </w:rPr>
              <w:t>ą</w:t>
            </w:r>
            <w:r w:rsidRPr="000C4A4D">
              <w:rPr>
                <w:i/>
                <w:color w:val="000000"/>
              </w:rPr>
              <w:t xml:space="preserve"> poky</w:t>
            </w:r>
            <w:r>
              <w:rPr>
                <w:i/>
                <w:color w:val="000000"/>
              </w:rPr>
              <w:t>tį</w:t>
            </w:r>
            <w:r w:rsidR="005F06A1">
              <w:rPr>
                <w:i/>
                <w:color w:val="000000"/>
              </w:rPr>
              <w:t>, didžiausių sunkumų turinčias</w:t>
            </w:r>
            <w:r>
              <w:rPr>
                <w:i/>
                <w:color w:val="000000"/>
              </w:rPr>
              <w:t xml:space="preserve"> tikslines grupes</w:t>
            </w:r>
            <w:r w:rsidRPr="000C4A4D">
              <w:rPr>
                <w:i/>
                <w:color w:val="000000"/>
              </w:rPr>
              <w:t>)</w:t>
            </w:r>
            <w:r>
              <w:rPr>
                <w:color w:val="000000"/>
              </w:rPr>
              <w:t>.</w:t>
            </w:r>
            <w:r w:rsidR="006D6868">
              <w:rPr>
                <w:color w:val="000000"/>
              </w:rPr>
              <w:t xml:space="preserve"> </w:t>
            </w:r>
            <w:r w:rsidR="006D6868" w:rsidRPr="00861564">
              <w:rPr>
                <w:color w:val="000000"/>
              </w:rPr>
              <w:t xml:space="preserve">Kai </w:t>
            </w:r>
            <w:r w:rsidR="005F06A1">
              <w:rPr>
                <w:color w:val="000000"/>
              </w:rPr>
              <w:t xml:space="preserve">Strategijos </w:t>
            </w:r>
            <w:r w:rsidR="006D6868" w:rsidRPr="00861564">
              <w:rPr>
                <w:color w:val="000000"/>
              </w:rPr>
              <w:t xml:space="preserve">veiksmas yra kompleksinis (t. y. skirtas daugiau nei vienai tikslinei grupei ir (ar) apimantis daugiau nei vienos veiklos (paslaugos) </w:t>
            </w:r>
            <w:r w:rsidR="000A1A89" w:rsidRPr="00861564">
              <w:rPr>
                <w:color w:val="000000"/>
              </w:rPr>
              <w:t>vykdymą</w:t>
            </w:r>
            <w:r w:rsidR="006D6868" w:rsidRPr="00861564">
              <w:rPr>
                <w:color w:val="000000"/>
              </w:rPr>
              <w:t xml:space="preserve"> (</w:t>
            </w:r>
            <w:r w:rsidR="000A1A89" w:rsidRPr="00861564">
              <w:rPr>
                <w:color w:val="000000"/>
              </w:rPr>
              <w:t>teikimą</w:t>
            </w:r>
            <w:r w:rsidR="006D6868" w:rsidRPr="00861564">
              <w:rPr>
                <w:color w:val="000000"/>
              </w:rPr>
              <w:t>), gali būti tam pačiam veiksmui įgyvendinti skelbiami keli specializuoti kvietimai</w:t>
            </w:r>
            <w:r w:rsidR="000A1A89" w:rsidRPr="00861564">
              <w:rPr>
                <w:color w:val="000000"/>
              </w:rPr>
              <w:t>, atitinkamai kiekvienam kvietimui rengiant specializuotus atrankos kriterijus.</w:t>
            </w:r>
          </w:p>
          <w:p w:rsidR="007B1BCE" w:rsidRDefault="007B1BCE" w:rsidP="008C0F20">
            <w:pPr>
              <w:pStyle w:val="Sraopastraipa"/>
              <w:ind w:left="0" w:firstLine="0"/>
              <w:rPr>
                <w:color w:val="000000"/>
              </w:rPr>
            </w:pPr>
          </w:p>
          <w:p w:rsidR="005C704B" w:rsidRPr="000C0FB1" w:rsidRDefault="008C0F20" w:rsidP="008C0F20">
            <w:pPr>
              <w:jc w:val="both"/>
              <w:rPr>
                <w:color w:val="000000"/>
              </w:rPr>
            </w:pPr>
            <w:r>
              <w:rPr>
                <w:color w:val="000000"/>
              </w:rPr>
              <w:t>2</w:t>
            </w:r>
            <w:r w:rsidR="000C0FB1">
              <w:rPr>
                <w:color w:val="000000"/>
              </w:rPr>
              <w:t>. T</w:t>
            </w:r>
            <w:r w:rsidR="005C704B" w:rsidRPr="000C0FB1">
              <w:rPr>
                <w:color w:val="000000"/>
              </w:rPr>
              <w:t>aikyti dviejų rūšių atrankos kriterijus</w:t>
            </w:r>
            <w:r w:rsidR="005C704B" w:rsidRPr="000C0FB1">
              <w:rPr>
                <w:i/>
                <w:color w:val="000000"/>
              </w:rPr>
              <w:t xml:space="preserve">, </w:t>
            </w:r>
            <w:r w:rsidR="005C704B" w:rsidRPr="000C0FB1">
              <w:rPr>
                <w:color w:val="000000"/>
              </w:rPr>
              <w:t xml:space="preserve">t. y. </w:t>
            </w:r>
            <w:r w:rsidR="00504FC5">
              <w:rPr>
                <w:color w:val="000000"/>
              </w:rPr>
              <w:t xml:space="preserve">atrankos </w:t>
            </w:r>
            <w:r w:rsidR="005C704B" w:rsidRPr="000C0FB1">
              <w:rPr>
                <w:color w:val="000000"/>
              </w:rPr>
              <w:t xml:space="preserve">kriterijus, kuriuos turi atitikti visi be išimties projektai, (toliau – bendrieji atrankos kriterijai) ir </w:t>
            </w:r>
            <w:r w:rsidR="00504FC5">
              <w:rPr>
                <w:color w:val="000000"/>
              </w:rPr>
              <w:t xml:space="preserve">atrankos </w:t>
            </w:r>
            <w:r w:rsidR="005C704B" w:rsidRPr="000C0FB1">
              <w:rPr>
                <w:color w:val="000000"/>
              </w:rPr>
              <w:t>kriterijus, kuriais remdamasi miesto VVG nustatys gautų vietos plėtros projektinių pasiūlymų prioritetinę eilę (toliau – prioritetiniai atrankos kriterijai).</w:t>
            </w:r>
          </w:p>
          <w:p w:rsidR="000C0FB1" w:rsidRDefault="000C0FB1" w:rsidP="008C0F20">
            <w:pPr>
              <w:jc w:val="both"/>
              <w:rPr>
                <w:color w:val="000000"/>
              </w:rPr>
            </w:pPr>
          </w:p>
          <w:p w:rsidR="007C5ACE" w:rsidRDefault="005C704B" w:rsidP="008C0F20">
            <w:pPr>
              <w:jc w:val="both"/>
            </w:pPr>
            <w:r w:rsidRPr="005C704B">
              <w:rPr>
                <w:color w:val="000000"/>
              </w:rPr>
              <w:t>Bendr</w:t>
            </w:r>
            <w:r w:rsidR="000C0FB1">
              <w:rPr>
                <w:color w:val="000000"/>
              </w:rPr>
              <w:t>ieji</w:t>
            </w:r>
            <w:r w:rsidRPr="005C704B">
              <w:rPr>
                <w:color w:val="000000"/>
              </w:rPr>
              <w:t xml:space="preserve"> atrankos kriterij</w:t>
            </w:r>
            <w:r w:rsidR="000C0FB1">
              <w:rPr>
                <w:color w:val="000000"/>
              </w:rPr>
              <w:t>ai</w:t>
            </w:r>
            <w:r w:rsidRPr="005C704B">
              <w:rPr>
                <w:color w:val="000000"/>
              </w:rPr>
              <w:t xml:space="preserve"> </w:t>
            </w:r>
            <w:r w:rsidR="000C0FB1">
              <w:rPr>
                <w:color w:val="000000"/>
              </w:rPr>
              <w:t>turėtų būti</w:t>
            </w:r>
            <w:r w:rsidRPr="005C704B">
              <w:rPr>
                <w:color w:val="000000"/>
              </w:rPr>
              <w:t xml:space="preserve"> nustat</w:t>
            </w:r>
            <w:r w:rsidR="000C0FB1">
              <w:rPr>
                <w:color w:val="000000"/>
              </w:rPr>
              <w:t xml:space="preserve">omi </w:t>
            </w:r>
            <w:r w:rsidRPr="005C704B">
              <w:rPr>
                <w:color w:val="000000"/>
              </w:rPr>
              <w:t>vis</w:t>
            </w:r>
            <w:r>
              <w:rPr>
                <w:color w:val="000000"/>
              </w:rPr>
              <w:t>ų kvietimų</w:t>
            </w:r>
            <w:r w:rsidRPr="005C704B">
              <w:rPr>
                <w:color w:val="000000"/>
              </w:rPr>
              <w:t xml:space="preserve"> atvejais, o prioritetini</w:t>
            </w:r>
            <w:r w:rsidR="000C0FB1">
              <w:rPr>
                <w:color w:val="000000"/>
              </w:rPr>
              <w:t>ai</w:t>
            </w:r>
            <w:r w:rsidRPr="005C704B">
              <w:rPr>
                <w:color w:val="000000"/>
              </w:rPr>
              <w:t xml:space="preserve"> atrankos kriterij</w:t>
            </w:r>
            <w:r w:rsidR="000C0FB1">
              <w:rPr>
                <w:color w:val="000000"/>
              </w:rPr>
              <w:t>ai</w:t>
            </w:r>
            <w:r w:rsidRPr="005C704B">
              <w:rPr>
                <w:color w:val="000000"/>
              </w:rPr>
              <w:t xml:space="preserve"> </w:t>
            </w:r>
            <w:r>
              <w:rPr>
                <w:color w:val="000000"/>
              </w:rPr>
              <w:t xml:space="preserve"> - </w:t>
            </w:r>
            <w:r w:rsidRPr="005C704B">
              <w:rPr>
                <w:color w:val="000000"/>
              </w:rPr>
              <w:t xml:space="preserve"> tais atvejais, </w:t>
            </w:r>
            <w:r w:rsidR="00B86DC6" w:rsidRPr="00741749">
              <w:rPr>
                <w:color w:val="000000"/>
              </w:rPr>
              <w:t xml:space="preserve">kai </w:t>
            </w:r>
            <w:r w:rsidR="008C0F20">
              <w:rPr>
                <w:color w:val="000000"/>
              </w:rPr>
              <w:t>S</w:t>
            </w:r>
            <w:r w:rsidR="00F1307E" w:rsidRPr="00741749">
              <w:t xml:space="preserve">trategijoje nėra nurodytas konkretus </w:t>
            </w:r>
            <w:r w:rsidR="008C0F20">
              <w:t>S</w:t>
            </w:r>
            <w:r w:rsidR="00F1307E" w:rsidRPr="00741749">
              <w:t xml:space="preserve">trategijos veiksmo, kuriam įgyvendinti </w:t>
            </w:r>
            <w:r w:rsidR="00843652" w:rsidRPr="00741749">
              <w:t xml:space="preserve">numatoma </w:t>
            </w:r>
            <w:r w:rsidR="00F1307E" w:rsidRPr="00741749">
              <w:t>skelb</w:t>
            </w:r>
            <w:r w:rsidR="00843652" w:rsidRPr="00741749">
              <w:t>ti</w:t>
            </w:r>
            <w:r w:rsidR="00F1307E" w:rsidRPr="00741749">
              <w:t xml:space="preserve"> kvietim</w:t>
            </w:r>
            <w:r w:rsidR="00843652" w:rsidRPr="00741749">
              <w:t>ą</w:t>
            </w:r>
            <w:r w:rsidR="00F1307E" w:rsidRPr="00741749">
              <w:t>, vykdytojas</w:t>
            </w:r>
            <w:r w:rsidRPr="00741749">
              <w:t xml:space="preserve">. </w:t>
            </w:r>
          </w:p>
          <w:p w:rsidR="00E46E81" w:rsidRDefault="00E46E81" w:rsidP="008C0F20">
            <w:pPr>
              <w:jc w:val="both"/>
            </w:pPr>
          </w:p>
          <w:p w:rsidR="00FA1726" w:rsidRDefault="00E46E81" w:rsidP="008C0F20">
            <w:pPr>
              <w:jc w:val="both"/>
            </w:pPr>
            <w:r>
              <w:t xml:space="preserve">Bendrųjų atrankos kriterijų paskirtis – užtikrinti, kad </w:t>
            </w:r>
            <w:r w:rsidR="00733196">
              <w:t xml:space="preserve">miesto VVG atrinktų tik visiems projektams privalomus reikalavimus atitinkančius projektus. </w:t>
            </w:r>
            <w:r w:rsidR="00861508">
              <w:t>Formuluojant</w:t>
            </w:r>
            <w:r w:rsidR="00733196">
              <w:t xml:space="preserve"> bendr</w:t>
            </w:r>
            <w:r w:rsidR="00861508">
              <w:t>uosius</w:t>
            </w:r>
            <w:r w:rsidR="00733196">
              <w:t xml:space="preserve"> atrankos kriterij</w:t>
            </w:r>
            <w:r w:rsidR="00861508">
              <w:t>us</w:t>
            </w:r>
            <w:r w:rsidR="00733196">
              <w:t xml:space="preserve"> </w:t>
            </w:r>
            <w:r w:rsidR="00861508">
              <w:t>turi būti</w:t>
            </w:r>
            <w:r w:rsidR="00733196">
              <w:t xml:space="preserve"> atsižvelgia</w:t>
            </w:r>
            <w:r w:rsidR="00861508">
              <w:t>ma</w:t>
            </w:r>
            <w:r w:rsidR="00733196">
              <w:t xml:space="preserve"> į </w:t>
            </w:r>
            <w:r w:rsidR="008C0F20">
              <w:t>S</w:t>
            </w:r>
            <w:r w:rsidR="00733196">
              <w:t xml:space="preserve">trategijos nuostatas dėl vietos plėtros strategijos veiksmo, kuriam įgyvendinti numatoma skelbti kvietimą, </w:t>
            </w:r>
            <w:r w:rsidR="00733196" w:rsidRPr="001B7EB7">
              <w:t xml:space="preserve">taip pat </w:t>
            </w:r>
            <w:r w:rsidR="00254262" w:rsidRPr="001B7EB7">
              <w:t>į Apraš</w:t>
            </w:r>
            <w:r w:rsidR="00504FC5">
              <w:t>o</w:t>
            </w:r>
            <w:r w:rsidR="00254262" w:rsidRPr="001B7EB7">
              <w:t xml:space="preserve"> reikalavimus</w:t>
            </w:r>
            <w:r w:rsidR="001B7EB7" w:rsidRPr="001B7EB7">
              <w:t>, kurie susiję</w:t>
            </w:r>
            <w:r w:rsidR="00254262" w:rsidRPr="001B7EB7">
              <w:t xml:space="preserve"> </w:t>
            </w:r>
            <w:r w:rsidR="00861508" w:rsidRPr="001B7EB7">
              <w:t>su numatomu paskelbti kvietimu</w:t>
            </w:r>
            <w:r w:rsidR="00733196" w:rsidRPr="001B7EB7">
              <w:t xml:space="preserve">. </w:t>
            </w:r>
            <w:r w:rsidR="00500ACF">
              <w:t xml:space="preserve">Balai projektams pagal bendruosius atrankos kriterijus neskiriami. Bendrųjų atrankos kriterijų neatitinkantys projektai negali būti traukiami </w:t>
            </w:r>
            <w:r w:rsidR="00FA1726">
              <w:t>nei į vietos plėtros projektų sąrašą, nei į rezervinį vietos plėtros projektų sąrašą.</w:t>
            </w:r>
          </w:p>
          <w:p w:rsidR="00FA1726" w:rsidRDefault="00FA1726" w:rsidP="008C0F20">
            <w:pPr>
              <w:jc w:val="both"/>
            </w:pPr>
          </w:p>
          <w:p w:rsidR="00E46E81" w:rsidRDefault="00733196" w:rsidP="008C0F20">
            <w:pPr>
              <w:jc w:val="both"/>
              <w:rPr>
                <w:highlight w:val="yellow"/>
              </w:rPr>
            </w:pPr>
            <w:r w:rsidRPr="001B7EB7">
              <w:t xml:space="preserve">Bendrųjų atrankos kriterijų pavyzdžiai pateikiami 1 lentelėje. </w:t>
            </w:r>
          </w:p>
          <w:p w:rsidR="00733196" w:rsidRPr="001B7EB7" w:rsidRDefault="00733196" w:rsidP="00733196">
            <w:pPr>
              <w:ind w:left="74"/>
              <w:jc w:val="right"/>
            </w:pPr>
            <w:r w:rsidRPr="001B7EB7">
              <w:t>1 lentelė</w:t>
            </w:r>
          </w:p>
          <w:p w:rsidR="00733196" w:rsidRDefault="00733196" w:rsidP="007C5ACE">
            <w:pPr>
              <w:ind w:left="74"/>
              <w:jc w:val="both"/>
            </w:pPr>
          </w:p>
          <w:tbl>
            <w:tblPr>
              <w:tblStyle w:val="Lentelstinklelis"/>
              <w:tblW w:w="10059" w:type="dxa"/>
              <w:tblInd w:w="74" w:type="dxa"/>
              <w:tblLayout w:type="fixed"/>
              <w:tblLook w:val="04A0" w:firstRow="1" w:lastRow="0" w:firstColumn="1" w:lastColumn="0" w:noHBand="0" w:noVBand="1"/>
            </w:tblPr>
            <w:tblGrid>
              <w:gridCol w:w="704"/>
              <w:gridCol w:w="3543"/>
              <w:gridCol w:w="5812"/>
            </w:tblGrid>
            <w:tr w:rsidR="008E5889" w:rsidRPr="001B7EB7" w:rsidTr="006E3850">
              <w:tc>
                <w:tcPr>
                  <w:tcW w:w="704" w:type="dxa"/>
                  <w:shd w:val="clear" w:color="auto" w:fill="D9D9D9" w:themeFill="background1" w:themeFillShade="D9"/>
                </w:tcPr>
                <w:p w:rsidR="008E5889" w:rsidRPr="001B7EB7" w:rsidRDefault="008E5889" w:rsidP="001B7EB7">
                  <w:pPr>
                    <w:jc w:val="center"/>
                    <w:rPr>
                      <w:b/>
                      <w:color w:val="000000"/>
                    </w:rPr>
                  </w:pPr>
                  <w:r w:rsidRPr="001B7EB7">
                    <w:rPr>
                      <w:b/>
                      <w:color w:val="000000"/>
                    </w:rPr>
                    <w:t>Eil. Nr.</w:t>
                  </w:r>
                </w:p>
              </w:tc>
              <w:tc>
                <w:tcPr>
                  <w:tcW w:w="3543" w:type="dxa"/>
                  <w:shd w:val="clear" w:color="auto" w:fill="D9D9D9" w:themeFill="background1" w:themeFillShade="D9"/>
                </w:tcPr>
                <w:p w:rsidR="008E5889" w:rsidRPr="001B7EB7" w:rsidRDefault="008E5889" w:rsidP="001B7EB7">
                  <w:pPr>
                    <w:jc w:val="center"/>
                    <w:rPr>
                      <w:b/>
                      <w:color w:val="000000"/>
                    </w:rPr>
                  </w:pPr>
                  <w:r w:rsidRPr="001B7EB7">
                    <w:rPr>
                      <w:b/>
                      <w:color w:val="000000"/>
                    </w:rPr>
                    <w:t>Bendrųjų atrankos kriterijų pavyzdžiai</w:t>
                  </w:r>
                </w:p>
              </w:tc>
              <w:tc>
                <w:tcPr>
                  <w:tcW w:w="5812" w:type="dxa"/>
                  <w:shd w:val="clear" w:color="auto" w:fill="D9D9D9" w:themeFill="background1" w:themeFillShade="D9"/>
                </w:tcPr>
                <w:p w:rsidR="008E5889" w:rsidRPr="001B7EB7" w:rsidRDefault="008E5889" w:rsidP="001B7EB7">
                  <w:pPr>
                    <w:jc w:val="center"/>
                    <w:rPr>
                      <w:b/>
                      <w:color w:val="000000"/>
                    </w:rPr>
                  </w:pPr>
                  <w:r>
                    <w:rPr>
                      <w:b/>
                      <w:color w:val="000000"/>
                    </w:rPr>
                    <w:t>Komentarai</w:t>
                  </w:r>
                </w:p>
              </w:tc>
            </w:tr>
            <w:tr w:rsidR="008E5889" w:rsidTr="006E3850">
              <w:tc>
                <w:tcPr>
                  <w:tcW w:w="704" w:type="dxa"/>
                </w:tcPr>
                <w:p w:rsidR="008E5889" w:rsidRPr="00861508" w:rsidRDefault="008E5889" w:rsidP="00861508">
                  <w:pPr>
                    <w:rPr>
                      <w:color w:val="000000"/>
                    </w:rPr>
                  </w:pPr>
                  <w:bookmarkStart w:id="1" w:name="_Hlk527981921"/>
                  <w:r>
                    <w:rPr>
                      <w:color w:val="000000"/>
                    </w:rPr>
                    <w:t>1.</w:t>
                  </w:r>
                </w:p>
              </w:tc>
              <w:tc>
                <w:tcPr>
                  <w:tcW w:w="3543" w:type="dxa"/>
                </w:tcPr>
                <w:p w:rsidR="008E5889" w:rsidRDefault="008E5889" w:rsidP="00733196">
                  <w:pPr>
                    <w:jc w:val="both"/>
                    <w:rPr>
                      <w:color w:val="000000"/>
                    </w:rPr>
                  </w:pPr>
                  <w:r>
                    <w:rPr>
                      <w:color w:val="000000"/>
                    </w:rPr>
                    <w:t xml:space="preserve">Projektas turi atitikti </w:t>
                  </w:r>
                  <w:r w:rsidR="009C2713">
                    <w:rPr>
                      <w:color w:val="000000"/>
                    </w:rPr>
                    <w:t>S</w:t>
                  </w:r>
                  <w:r>
                    <w:rPr>
                      <w:color w:val="000000"/>
                    </w:rPr>
                    <w:t>trategijos veiksmą ,,X“</w:t>
                  </w:r>
                </w:p>
              </w:tc>
              <w:tc>
                <w:tcPr>
                  <w:tcW w:w="5812" w:type="dxa"/>
                </w:tcPr>
                <w:p w:rsidR="008E5889" w:rsidRDefault="008E5889" w:rsidP="00733196">
                  <w:pPr>
                    <w:jc w:val="both"/>
                    <w:rPr>
                      <w:color w:val="000000"/>
                    </w:rPr>
                  </w:pPr>
                  <w:r>
                    <w:rPr>
                      <w:color w:val="000000"/>
                    </w:rPr>
                    <w:t xml:space="preserve">Kriterijus leidžia užtikrinti, kad visi </w:t>
                  </w:r>
                  <w:r w:rsidR="00716662">
                    <w:rPr>
                      <w:color w:val="000000"/>
                    </w:rPr>
                    <w:t xml:space="preserve">miesto VVG </w:t>
                  </w:r>
                  <w:r>
                    <w:rPr>
                      <w:color w:val="000000"/>
                    </w:rPr>
                    <w:t xml:space="preserve">atrinkti projektai atitiks </w:t>
                  </w:r>
                  <w:r w:rsidR="009C2713">
                    <w:rPr>
                      <w:color w:val="000000"/>
                    </w:rPr>
                    <w:t>S</w:t>
                  </w:r>
                  <w:r>
                    <w:rPr>
                      <w:color w:val="000000"/>
                    </w:rPr>
                    <w:t>trategiją ir Aprašo 19.1 papunktyje nustatytą reikalavimą projektams.</w:t>
                  </w:r>
                </w:p>
                <w:p w:rsidR="008E5889" w:rsidRDefault="008E5889" w:rsidP="00733196">
                  <w:pPr>
                    <w:jc w:val="both"/>
                    <w:rPr>
                      <w:color w:val="000000"/>
                    </w:rPr>
                  </w:pPr>
                </w:p>
                <w:p w:rsidR="008E5889" w:rsidRDefault="008E5889" w:rsidP="00733196">
                  <w:pPr>
                    <w:jc w:val="both"/>
                    <w:rPr>
                      <w:color w:val="000000"/>
                    </w:rPr>
                  </w:pPr>
                  <w:r>
                    <w:rPr>
                      <w:color w:val="000000"/>
                    </w:rPr>
                    <w:t>Pagal Aprašo 19.1 papunktį</w:t>
                  </w:r>
                  <w:r w:rsidR="00387FA3">
                    <w:rPr>
                      <w:color w:val="000000"/>
                    </w:rPr>
                    <w:t xml:space="preserve"> </w:t>
                  </w:r>
                  <w:r>
                    <w:rPr>
                      <w:color w:val="000000"/>
                    </w:rPr>
                    <w:t xml:space="preserve">projektas </w:t>
                  </w:r>
                  <w:r>
                    <w:t xml:space="preserve">turi atitikti bent vieną iš </w:t>
                  </w:r>
                  <w:r w:rsidR="009C2713">
                    <w:t>S</w:t>
                  </w:r>
                  <w:r w:rsidR="002C45B0">
                    <w:t xml:space="preserve">trategijos </w:t>
                  </w:r>
                  <w:r>
                    <w:t xml:space="preserve">veiksmų, nurodytų </w:t>
                  </w:r>
                  <w:r w:rsidR="009C2713">
                    <w:t>S</w:t>
                  </w:r>
                  <w:r>
                    <w:t>trategijos</w:t>
                  </w:r>
                  <w:r w:rsidR="002C45B0">
                    <w:t xml:space="preserve"> </w:t>
                  </w:r>
                  <w:r>
                    <w:t>dalyje „Vietos plėtros strategijos įgyvendinimo veiksmų planas“</w:t>
                  </w:r>
                  <w:r w:rsidR="002C45B0">
                    <w:t>.</w:t>
                  </w:r>
                </w:p>
              </w:tc>
            </w:tr>
            <w:bookmarkEnd w:id="1"/>
            <w:tr w:rsidR="00586BE3" w:rsidTr="006E3850">
              <w:tc>
                <w:tcPr>
                  <w:tcW w:w="704" w:type="dxa"/>
                </w:tcPr>
                <w:p w:rsidR="00586BE3" w:rsidRPr="00861508" w:rsidRDefault="00586BE3" w:rsidP="00861508">
                  <w:pPr>
                    <w:rPr>
                      <w:color w:val="000000"/>
                    </w:rPr>
                  </w:pPr>
                  <w:r>
                    <w:rPr>
                      <w:color w:val="000000"/>
                    </w:rPr>
                    <w:t>2.</w:t>
                  </w:r>
                </w:p>
              </w:tc>
              <w:tc>
                <w:tcPr>
                  <w:tcW w:w="3543" w:type="dxa"/>
                </w:tcPr>
                <w:p w:rsidR="00586BE3" w:rsidRDefault="008B2DFA" w:rsidP="00C33793">
                  <w:pPr>
                    <w:jc w:val="both"/>
                    <w:rPr>
                      <w:color w:val="000000"/>
                    </w:rPr>
                  </w:pPr>
                  <w:r>
                    <w:rPr>
                      <w:color w:val="000000"/>
                    </w:rPr>
                    <w:t xml:space="preserve">Projektu turi būti suteikta nauda ne mažiau kaip ,,X“ skaičiui asmenų iš tikslinės grupės ,,X“  </w:t>
                  </w:r>
                </w:p>
              </w:tc>
              <w:tc>
                <w:tcPr>
                  <w:tcW w:w="5812" w:type="dxa"/>
                </w:tcPr>
                <w:p w:rsidR="008B2DFA" w:rsidRDefault="008B2DFA" w:rsidP="008B2DFA">
                  <w:pPr>
                    <w:jc w:val="both"/>
                    <w:rPr>
                      <w:color w:val="000000"/>
                    </w:rPr>
                  </w:pPr>
                  <w:r>
                    <w:rPr>
                      <w:color w:val="000000"/>
                    </w:rPr>
                    <w:t xml:space="preserve">Kriterijus leidžia užtikrinti, kad visais </w:t>
                  </w:r>
                  <w:r w:rsidR="00716662">
                    <w:rPr>
                      <w:color w:val="000000"/>
                    </w:rPr>
                    <w:t xml:space="preserve">miesto VVG </w:t>
                  </w:r>
                  <w:r>
                    <w:rPr>
                      <w:color w:val="000000"/>
                    </w:rPr>
                    <w:t>atrinktais projektais bus prisidedama prie konkretaus Strategijos uždavinio įgyvendinimo, taip pat kad visi atrinkti projektai atitiks Aprašo 24.1 papunkčio reikalavimą.</w:t>
                  </w:r>
                </w:p>
                <w:p w:rsidR="008B2DFA" w:rsidRDefault="008B2DFA" w:rsidP="008B2DFA">
                  <w:pPr>
                    <w:jc w:val="both"/>
                    <w:rPr>
                      <w:color w:val="000000"/>
                    </w:rPr>
                  </w:pPr>
                </w:p>
                <w:p w:rsidR="008B2DFA" w:rsidRDefault="008B2DFA" w:rsidP="008B2DFA">
                  <w:pPr>
                    <w:jc w:val="both"/>
                  </w:pPr>
                  <w:r>
                    <w:rPr>
                      <w:color w:val="000000"/>
                    </w:rPr>
                    <w:t xml:space="preserve">Pagal Aprašo 24.1 papunktį visi projektai turi siekti </w:t>
                  </w:r>
                  <w:r>
                    <w:t>produkto rodiklio „BIVP projektų veiklų dalyviai (įskaitant visas tikslines grupes)“; minimali siektina reikšmė – 5 dalyviai;</w:t>
                  </w:r>
                </w:p>
                <w:p w:rsidR="008B2DFA" w:rsidRDefault="008B2DFA" w:rsidP="008B2DFA">
                  <w:pPr>
                    <w:jc w:val="both"/>
                    <w:rPr>
                      <w:color w:val="000000"/>
                    </w:rPr>
                  </w:pPr>
                </w:p>
                <w:p w:rsidR="00586BE3" w:rsidRDefault="008B2DFA" w:rsidP="008B2DFA">
                  <w:pPr>
                    <w:jc w:val="both"/>
                    <w:rPr>
                      <w:color w:val="000000"/>
                    </w:rPr>
                  </w:pPr>
                  <w:r w:rsidRPr="00C50E69">
                    <w:rPr>
                      <w:color w:val="000000"/>
                    </w:rPr>
                    <w:t>Rekomenduojama nustatant minimalią projektu siektiną rodiklio reikšmę atsižvelgti ne tik į Aprašo 24.1 papunktyje nustatytą reikalavimą, bet ir į Strategijoje numatytą pasiekti atitinkamo rodiklio skaitinę reikšmę bei bendrą preliminariai numatomų atrinkti  projektų, kuriais bus prisidedama prie atitinkamo rodiklio, skaičių.</w:t>
                  </w:r>
                </w:p>
              </w:tc>
            </w:tr>
            <w:tr w:rsidR="00D71020" w:rsidTr="006E3850">
              <w:tc>
                <w:tcPr>
                  <w:tcW w:w="704" w:type="dxa"/>
                </w:tcPr>
                <w:p w:rsidR="00D71020" w:rsidRDefault="00D71020" w:rsidP="00861508">
                  <w:pPr>
                    <w:rPr>
                      <w:color w:val="000000"/>
                    </w:rPr>
                  </w:pPr>
                  <w:r>
                    <w:rPr>
                      <w:color w:val="000000"/>
                    </w:rPr>
                    <w:t>3.</w:t>
                  </w:r>
                </w:p>
              </w:tc>
              <w:tc>
                <w:tcPr>
                  <w:tcW w:w="3543" w:type="dxa"/>
                </w:tcPr>
                <w:p w:rsidR="00D71020" w:rsidRDefault="00D71020" w:rsidP="00C33793">
                  <w:pPr>
                    <w:jc w:val="both"/>
                    <w:rPr>
                      <w:color w:val="000000"/>
                    </w:rPr>
                  </w:pPr>
                  <w:r>
                    <w:rPr>
                      <w:color w:val="000000"/>
                    </w:rPr>
                    <w:t xml:space="preserve">Projektu turi būti prisidedama prie </w:t>
                  </w:r>
                  <w:r w:rsidR="009C2713">
                    <w:rPr>
                      <w:color w:val="000000"/>
                    </w:rPr>
                    <w:t>S</w:t>
                  </w:r>
                  <w:r>
                    <w:rPr>
                      <w:color w:val="000000"/>
                    </w:rPr>
                    <w:t xml:space="preserve">trategijos ,,X“ uždavinio įgyvendinimo stebėsenos rodiklio ,,X“ siekimo </w:t>
                  </w:r>
                </w:p>
              </w:tc>
              <w:tc>
                <w:tcPr>
                  <w:tcW w:w="5812" w:type="dxa"/>
                </w:tcPr>
                <w:p w:rsidR="00D71020" w:rsidRDefault="00D71020" w:rsidP="00C33793">
                  <w:pPr>
                    <w:jc w:val="both"/>
                    <w:rPr>
                      <w:color w:val="000000"/>
                    </w:rPr>
                  </w:pPr>
                  <w:r>
                    <w:rPr>
                      <w:color w:val="000000"/>
                    </w:rPr>
                    <w:t xml:space="preserve">Kriterijus leidžia sukurti prielaidas </w:t>
                  </w:r>
                  <w:r w:rsidR="009C2713">
                    <w:rPr>
                      <w:color w:val="000000"/>
                    </w:rPr>
                    <w:t>S</w:t>
                  </w:r>
                  <w:r>
                    <w:rPr>
                      <w:color w:val="000000"/>
                    </w:rPr>
                    <w:t xml:space="preserve">trategijoje nustatytos </w:t>
                  </w:r>
                  <w:r w:rsidR="009C2713">
                    <w:rPr>
                      <w:color w:val="000000"/>
                    </w:rPr>
                    <w:t>S</w:t>
                  </w:r>
                  <w:r>
                    <w:rPr>
                      <w:color w:val="000000"/>
                    </w:rPr>
                    <w:t xml:space="preserve">trategijos ,,X“ uždavinio </w:t>
                  </w:r>
                  <w:r w:rsidR="0029671C">
                    <w:rPr>
                      <w:color w:val="000000"/>
                    </w:rPr>
                    <w:t>,,</w:t>
                  </w:r>
                  <w:r>
                    <w:rPr>
                      <w:color w:val="000000"/>
                    </w:rPr>
                    <w:t>X</w:t>
                  </w:r>
                  <w:r w:rsidR="0029671C">
                    <w:rPr>
                      <w:color w:val="000000"/>
                    </w:rPr>
                    <w:t>“</w:t>
                  </w:r>
                  <w:r>
                    <w:rPr>
                      <w:color w:val="000000"/>
                    </w:rPr>
                    <w:t xml:space="preserve"> produkto rodiklio reikšmės pasiekimui.</w:t>
                  </w:r>
                </w:p>
                <w:p w:rsidR="00D71020" w:rsidRDefault="00D71020" w:rsidP="00C33793">
                  <w:pPr>
                    <w:jc w:val="both"/>
                    <w:rPr>
                      <w:color w:val="000000"/>
                    </w:rPr>
                  </w:pPr>
                </w:p>
                <w:p w:rsidR="00D71020" w:rsidRDefault="00D71020" w:rsidP="00C33793">
                  <w:pPr>
                    <w:jc w:val="both"/>
                    <w:rPr>
                      <w:color w:val="000000"/>
                    </w:rPr>
                  </w:pPr>
                  <w:r>
                    <w:rPr>
                      <w:color w:val="000000"/>
                    </w:rPr>
                    <w:t xml:space="preserve">Rekomenduojama rengiant kriterijus orientuotis į projektų prisidėjimo prie </w:t>
                  </w:r>
                  <w:r w:rsidR="009C2713">
                    <w:rPr>
                      <w:color w:val="000000"/>
                    </w:rPr>
                    <w:t>S</w:t>
                  </w:r>
                  <w:r>
                    <w:rPr>
                      <w:color w:val="000000"/>
                    </w:rPr>
                    <w:t xml:space="preserve">trategijos konkretaus uždavinio įgyvendinimo stebėsenos </w:t>
                  </w:r>
                  <w:r w:rsidRPr="00E545D7">
                    <w:rPr>
                      <w:color w:val="000000"/>
                      <w:u w:val="single"/>
                    </w:rPr>
                    <w:t>produkto</w:t>
                  </w:r>
                  <w:r w:rsidRPr="002B22C9">
                    <w:rPr>
                      <w:b/>
                      <w:color w:val="000000"/>
                    </w:rPr>
                    <w:t xml:space="preserve"> </w:t>
                  </w:r>
                  <w:r>
                    <w:rPr>
                      <w:color w:val="000000"/>
                    </w:rPr>
                    <w:t>rodiklių vertinimą.</w:t>
                  </w:r>
                </w:p>
                <w:p w:rsidR="00D71020" w:rsidRDefault="00D71020" w:rsidP="00C33793">
                  <w:pPr>
                    <w:jc w:val="both"/>
                    <w:rPr>
                      <w:color w:val="000000"/>
                    </w:rPr>
                  </w:pPr>
                </w:p>
              </w:tc>
            </w:tr>
            <w:tr w:rsidR="00D71020" w:rsidTr="006E3850">
              <w:tc>
                <w:tcPr>
                  <w:tcW w:w="704" w:type="dxa"/>
                </w:tcPr>
                <w:p w:rsidR="00D71020" w:rsidRDefault="00D71020" w:rsidP="00C33793">
                  <w:pPr>
                    <w:rPr>
                      <w:color w:val="000000"/>
                    </w:rPr>
                  </w:pPr>
                  <w:r>
                    <w:rPr>
                      <w:color w:val="000000"/>
                    </w:rPr>
                    <w:t>4.</w:t>
                  </w:r>
                </w:p>
              </w:tc>
              <w:tc>
                <w:tcPr>
                  <w:tcW w:w="3543" w:type="dxa"/>
                </w:tcPr>
                <w:p w:rsidR="00D71020" w:rsidRDefault="002F713A" w:rsidP="00C33793">
                  <w:pPr>
                    <w:jc w:val="both"/>
                    <w:rPr>
                      <w:color w:val="000000"/>
                    </w:rPr>
                  </w:pPr>
                  <w:r>
                    <w:rPr>
                      <w:color w:val="000000"/>
                    </w:rPr>
                    <w:t>Projektu siekiama aiškių ir realių rezultatų</w:t>
                  </w:r>
                </w:p>
              </w:tc>
              <w:tc>
                <w:tcPr>
                  <w:tcW w:w="5812" w:type="dxa"/>
                </w:tcPr>
                <w:p w:rsidR="00D71020" w:rsidRDefault="00716662" w:rsidP="002F713A">
                  <w:pPr>
                    <w:jc w:val="both"/>
                    <w:rPr>
                      <w:color w:val="000000"/>
                    </w:rPr>
                  </w:pPr>
                  <w:r w:rsidRPr="008E023D">
                    <w:rPr>
                      <w:color w:val="000000"/>
                    </w:rPr>
                    <w:t xml:space="preserve">Kriterijus leidžia užtikrinti, kad visi miesto VVG atrinkti projektai turės aiškią vidinę logiką, </w:t>
                  </w:r>
                  <w:r w:rsidR="008E023D" w:rsidRPr="008E023D">
                    <w:rPr>
                      <w:color w:val="000000"/>
                    </w:rPr>
                    <w:t>aiškias veiklas ir rezultatus.</w:t>
                  </w:r>
                </w:p>
              </w:tc>
            </w:tr>
            <w:tr w:rsidR="002F713A" w:rsidTr="006E3850">
              <w:tc>
                <w:tcPr>
                  <w:tcW w:w="704" w:type="dxa"/>
                </w:tcPr>
                <w:p w:rsidR="002F713A" w:rsidRDefault="002F713A" w:rsidP="00C33793">
                  <w:pPr>
                    <w:rPr>
                      <w:color w:val="000000"/>
                    </w:rPr>
                  </w:pPr>
                  <w:r>
                    <w:rPr>
                      <w:color w:val="000000"/>
                    </w:rPr>
                    <w:t xml:space="preserve">5. </w:t>
                  </w:r>
                </w:p>
              </w:tc>
              <w:tc>
                <w:tcPr>
                  <w:tcW w:w="3543" w:type="dxa"/>
                </w:tcPr>
                <w:p w:rsidR="002F713A" w:rsidRDefault="002F713A" w:rsidP="00C33793">
                  <w:pPr>
                    <w:jc w:val="both"/>
                    <w:rPr>
                      <w:color w:val="000000"/>
                    </w:rPr>
                  </w:pPr>
                  <w:r>
                    <w:rPr>
                      <w:color w:val="000000"/>
                    </w:rPr>
                    <w:t>Visos projekto veiklos atitinka bent vieną iš pagal Aprašą galimų remti veiklų</w:t>
                  </w:r>
                </w:p>
              </w:tc>
              <w:tc>
                <w:tcPr>
                  <w:tcW w:w="5812" w:type="dxa"/>
                </w:tcPr>
                <w:p w:rsidR="002F713A" w:rsidRDefault="002F713A" w:rsidP="002F713A">
                  <w:pPr>
                    <w:jc w:val="both"/>
                    <w:rPr>
                      <w:color w:val="000000"/>
                    </w:rPr>
                  </w:pPr>
                  <w:r>
                    <w:rPr>
                      <w:color w:val="000000"/>
                    </w:rPr>
                    <w:t>Kriterijus leidžia užtikrinti, kad visi projektai atitiks Aprašo nuostatas dėl pagal Aprašą remiamų veiklų</w:t>
                  </w:r>
                  <w:r w:rsidR="008E023D">
                    <w:rPr>
                      <w:color w:val="000000"/>
                    </w:rPr>
                    <w:t>.</w:t>
                  </w:r>
                </w:p>
              </w:tc>
            </w:tr>
            <w:tr w:rsidR="00D71020" w:rsidTr="006E3850">
              <w:tc>
                <w:tcPr>
                  <w:tcW w:w="704" w:type="dxa"/>
                </w:tcPr>
                <w:p w:rsidR="00D71020" w:rsidRDefault="002F713A" w:rsidP="00C33793">
                  <w:pPr>
                    <w:rPr>
                      <w:color w:val="000000"/>
                    </w:rPr>
                  </w:pPr>
                  <w:r>
                    <w:rPr>
                      <w:color w:val="000000"/>
                    </w:rPr>
                    <w:t>6</w:t>
                  </w:r>
                  <w:r w:rsidR="00861564">
                    <w:rPr>
                      <w:color w:val="000000"/>
                    </w:rPr>
                    <w:t>.</w:t>
                  </w:r>
                </w:p>
              </w:tc>
              <w:tc>
                <w:tcPr>
                  <w:tcW w:w="3543" w:type="dxa"/>
                </w:tcPr>
                <w:p w:rsidR="00D71020" w:rsidRDefault="00D71020" w:rsidP="00C33793">
                  <w:pPr>
                    <w:jc w:val="both"/>
                    <w:rPr>
                      <w:color w:val="000000"/>
                    </w:rPr>
                  </w:pPr>
                  <w:r>
                    <w:rPr>
                      <w:color w:val="000000"/>
                    </w:rPr>
                    <w:t>Projekto pareiškėju ar partneriu yra nevyriausybinė organizacija ar socialinis partneris</w:t>
                  </w:r>
                </w:p>
              </w:tc>
              <w:tc>
                <w:tcPr>
                  <w:tcW w:w="5812" w:type="dxa"/>
                </w:tcPr>
                <w:p w:rsidR="00D71020" w:rsidRDefault="00D71020" w:rsidP="00C33793">
                  <w:pPr>
                    <w:jc w:val="both"/>
                    <w:rPr>
                      <w:color w:val="000000"/>
                    </w:rPr>
                  </w:pPr>
                  <w:r>
                    <w:rPr>
                      <w:color w:val="000000"/>
                    </w:rPr>
                    <w:t>Kriterijus leidžia užtikrinti, kad projektai atitiks Aprašo 24.2 papunkčio reikalavimą</w:t>
                  </w:r>
                  <w:r w:rsidR="00077A5F">
                    <w:rPr>
                      <w:color w:val="000000"/>
                    </w:rPr>
                    <w:t xml:space="preserve"> </w:t>
                  </w:r>
                  <w:r w:rsidR="00971F73">
                    <w:rPr>
                      <w:color w:val="000000"/>
                    </w:rPr>
                    <w:t>projektams</w:t>
                  </w:r>
                  <w:r w:rsidR="00F066B8">
                    <w:rPr>
                      <w:color w:val="000000"/>
                    </w:rPr>
                    <w:t>.</w:t>
                  </w:r>
                </w:p>
                <w:p w:rsidR="00D71020" w:rsidRDefault="00D71020" w:rsidP="00C33793">
                  <w:pPr>
                    <w:jc w:val="both"/>
                    <w:rPr>
                      <w:color w:val="000000"/>
                    </w:rPr>
                  </w:pPr>
                  <w:r>
                    <w:rPr>
                      <w:color w:val="000000"/>
                    </w:rPr>
                    <w:t xml:space="preserve">Šis kriterijus ypatingai aktualus tuo atveju, kai siekiama atrinkti projektus, kurie skirti įgyvendinti </w:t>
                  </w:r>
                  <w:r w:rsidR="009C2713">
                    <w:rPr>
                      <w:color w:val="000000"/>
                    </w:rPr>
                    <w:t>S</w:t>
                  </w:r>
                  <w:r>
                    <w:rPr>
                      <w:color w:val="000000"/>
                    </w:rPr>
                    <w:t xml:space="preserve">trategijos veiksmus, nukreiptus į gyventojų socialinės atskirties mažinimą – pagal Aprašo 24.2 papunktį visi projektai, kurie apima Aprašo 10.1 papunktyje nurodytas veiklas, t. y. veikas, skirtas gyventojų esamai socialinei atskirčiai </w:t>
                  </w:r>
                  <w:r>
                    <w:rPr>
                      <w:color w:val="000000"/>
                    </w:rPr>
                    <w:lastRenderedPageBreak/>
                    <w:t>mažinti, turi siekti produkto rodiklio ,,</w:t>
                  </w:r>
                  <w:r>
                    <w:t>Projektų, kuriuos visiškai arba iš dalies įgyvendino socialiniai partneriai ar NVO, skaičius“</w:t>
                  </w:r>
                </w:p>
              </w:tc>
            </w:tr>
            <w:tr w:rsidR="00497CA3" w:rsidTr="006E3850">
              <w:tc>
                <w:tcPr>
                  <w:tcW w:w="704" w:type="dxa"/>
                </w:tcPr>
                <w:p w:rsidR="00497CA3" w:rsidRDefault="002F713A" w:rsidP="00C33793">
                  <w:pPr>
                    <w:rPr>
                      <w:color w:val="000000"/>
                    </w:rPr>
                  </w:pPr>
                  <w:r>
                    <w:rPr>
                      <w:color w:val="000000"/>
                    </w:rPr>
                    <w:lastRenderedPageBreak/>
                    <w:t>7.</w:t>
                  </w:r>
                </w:p>
              </w:tc>
              <w:tc>
                <w:tcPr>
                  <w:tcW w:w="3543" w:type="dxa"/>
                </w:tcPr>
                <w:p w:rsidR="00497CA3" w:rsidRDefault="002F713A" w:rsidP="00C33793">
                  <w:pPr>
                    <w:jc w:val="both"/>
                    <w:rPr>
                      <w:color w:val="000000"/>
                    </w:rPr>
                  </w:pPr>
                  <w:r>
                    <w:rPr>
                      <w:color w:val="000000"/>
                    </w:rPr>
                    <w:t>Projekto pareiškėjas ir partneris atitinka Apraše nustatytus reikalavimus ,,X“</w:t>
                  </w:r>
                </w:p>
              </w:tc>
              <w:tc>
                <w:tcPr>
                  <w:tcW w:w="5812" w:type="dxa"/>
                </w:tcPr>
                <w:p w:rsidR="002F713A" w:rsidRDefault="002F713A" w:rsidP="002F713A">
                  <w:pPr>
                    <w:jc w:val="both"/>
                    <w:rPr>
                      <w:color w:val="000000"/>
                    </w:rPr>
                  </w:pPr>
                  <w:r>
                    <w:rPr>
                      <w:color w:val="000000"/>
                    </w:rPr>
                    <w:t>Kriterijus leidžia užtikrinti, kad visi atrinktų vietos plėtros projektų pareiškėjai atitiks Apraše nustatytus reikalavimus pareiškėjams, partneriams.</w:t>
                  </w:r>
                </w:p>
                <w:p w:rsidR="002F713A" w:rsidRDefault="002F713A" w:rsidP="002F713A">
                  <w:pPr>
                    <w:jc w:val="both"/>
                    <w:rPr>
                      <w:color w:val="000000"/>
                    </w:rPr>
                  </w:pPr>
                </w:p>
                <w:p w:rsidR="002F713A" w:rsidRDefault="002F713A" w:rsidP="002F713A">
                  <w:pPr>
                    <w:jc w:val="both"/>
                    <w:rPr>
                      <w:color w:val="000000"/>
                    </w:rPr>
                  </w:pPr>
                  <w:r>
                    <w:rPr>
                      <w:color w:val="000000"/>
                    </w:rPr>
                    <w:t xml:space="preserve">Atkreiptinas dėmesys, kad renkantis tokį kriterijų reikėtų turėti omenyje tai, kad pareiškėjo ir partnerio atitiktį Apraše nustatytiems reikalavimams vertina Agentūra. Tad iki paraiškos Agentūrai pateikimo dienos tam tikri pareiškėjo, partnerio požymiai gali pasikeisti (būti pakeisti) taip, kad </w:t>
                  </w:r>
                  <w:r w:rsidRPr="00F80F3A">
                    <w:rPr>
                      <w:color w:val="000000"/>
                    </w:rPr>
                    <w:t>pareiškėjas, partneris jau atitiks Aprašo reikalavimus, pvz., veiks ne trumpiau nei 2 metus</w:t>
                  </w:r>
                  <w:r>
                    <w:rPr>
                      <w:color w:val="000000"/>
                    </w:rPr>
                    <w:t xml:space="preserve"> </w:t>
                  </w:r>
                  <w:r w:rsidRPr="00DB1FA5">
                    <w:rPr>
                      <w:i/>
                      <w:color w:val="000000"/>
                    </w:rPr>
                    <w:t>(t. y. atitiks Aprašo 16 punkte nustatytą reikalavimą pareiškėjui);</w:t>
                  </w:r>
                  <w:r w:rsidRPr="00F80F3A">
                    <w:rPr>
                      <w:color w:val="000000"/>
                    </w:rPr>
                    <w:t xml:space="preserve"> veiklą vykdys vietos plėtros strategijos įgyvendinimo teritorijoje </w:t>
                  </w:r>
                  <w:r w:rsidRPr="00DB1FA5">
                    <w:rPr>
                      <w:i/>
                      <w:color w:val="000000"/>
                    </w:rPr>
                    <w:t>(t. y. atitiks Aprašo 13 punkte nustatytus reikalavimus pareiškėjams)</w:t>
                  </w:r>
                  <w:r>
                    <w:rPr>
                      <w:color w:val="000000"/>
                    </w:rPr>
                    <w:t xml:space="preserve"> </w:t>
                  </w:r>
                  <w:r w:rsidRPr="00F80F3A">
                    <w:rPr>
                      <w:color w:val="000000"/>
                    </w:rPr>
                    <w:t>ir pan.</w:t>
                  </w:r>
                  <w:r>
                    <w:rPr>
                      <w:color w:val="000000"/>
                    </w:rPr>
                    <w:t xml:space="preserve"> </w:t>
                  </w:r>
                </w:p>
                <w:p w:rsidR="002F713A" w:rsidRDefault="002F713A" w:rsidP="002F713A">
                  <w:pPr>
                    <w:jc w:val="both"/>
                    <w:rPr>
                      <w:color w:val="000000"/>
                    </w:rPr>
                  </w:pPr>
                  <w:r>
                    <w:rPr>
                      <w:color w:val="000000"/>
                    </w:rPr>
                    <w:t xml:space="preserve">Todėl atrankos kriterijų dėl pareiškėjo, partnerio atitikties Aprašo reikalavimams labiausiai aktualu rinktis tuo atveju, kai egzistuoja didelė tikimybė, jog tam tikri pareiškėjo, partnerio požymiai, pagal kuriuos vertinama pareiškėjo, partnerio atitiktis Aprašo reikalavimams, iki paraiškos teikimo Agentūrai dienos negalės būti pakeisti (nepasikeis). </w:t>
                  </w:r>
                </w:p>
                <w:p w:rsidR="002F713A" w:rsidRDefault="002F713A" w:rsidP="002F713A">
                  <w:pPr>
                    <w:jc w:val="both"/>
                    <w:rPr>
                      <w:color w:val="000000"/>
                    </w:rPr>
                  </w:pPr>
                </w:p>
                <w:p w:rsidR="002F713A" w:rsidRDefault="002F713A" w:rsidP="002F713A">
                  <w:pPr>
                    <w:jc w:val="both"/>
                    <w:rPr>
                      <w:color w:val="000000"/>
                    </w:rPr>
                  </w:pPr>
                  <w:r>
                    <w:rPr>
                      <w:color w:val="000000"/>
                    </w:rPr>
                    <w:t>Pvz.:</w:t>
                  </w:r>
                </w:p>
                <w:p w:rsidR="002F713A" w:rsidRPr="0029671C" w:rsidRDefault="002F713A" w:rsidP="002F713A">
                  <w:pPr>
                    <w:jc w:val="both"/>
                    <w:rPr>
                      <w:color w:val="000000"/>
                    </w:rPr>
                  </w:pPr>
                  <w:r>
                    <w:rPr>
                      <w:color w:val="000000"/>
                    </w:rPr>
                    <w:t xml:space="preserve">1) </w:t>
                  </w:r>
                  <w:r w:rsidRPr="0029671C">
                    <w:rPr>
                      <w:color w:val="000000"/>
                    </w:rPr>
                    <w:t xml:space="preserve">vadovaujantis Aprašo 13 ir 15 papunkčių nuostatomis, projekto pareiškėju gali būti juridinis asmuo, kurio veiklos vykdymo vieta yra vietos plėtros strategijos įgyvendinimo teritorija, ir juridinio asmens filialas ar atstovybė, </w:t>
                  </w:r>
                  <w:r>
                    <w:t xml:space="preserve">jeigu tas filialas ar atstovybė veiklą vykdo vietos plėtros strategijos įgyvendinimo teritorijoje. Vadovaujantis Aprašo 14 ir 15 papunkčių nuostatomis partneriu gali būti </w:t>
                  </w:r>
                  <w:r w:rsidRPr="0029671C">
                    <w:rPr>
                      <w:color w:val="000000"/>
                    </w:rPr>
                    <w:t xml:space="preserve">juridinis asmuo, kurio veiklos vykdymo vieta yra vietos plėtros strategijos įgyvendinimo teritorija ar besiribojanti teritorija, ir juridinio asmens filialas ar atstovybė, </w:t>
                  </w:r>
                  <w:r>
                    <w:t>jeigu tas filialas ar atstovybė veiklą vykdo vietos plėtros strategijos įgyvendinimo teritorijoje ar besiribojančioje teritorijoje.</w:t>
                  </w:r>
                </w:p>
                <w:p w:rsidR="002F713A" w:rsidRDefault="002F713A" w:rsidP="002F713A">
                  <w:pPr>
                    <w:pStyle w:val="Sraopastraipa"/>
                    <w:ind w:left="0" w:firstLine="360"/>
                    <w:rPr>
                      <w:color w:val="000000"/>
                    </w:rPr>
                  </w:pPr>
                  <w:r>
                    <w:rPr>
                      <w:color w:val="000000"/>
                    </w:rPr>
                    <w:t>Juridinio asmens ar jo filialo, atstovybės veiklos vykdymo vieta greičiausiai artimiausiu metu nesikeis, tad atrankos kriterijumi tikslinga būtų rinktis reikalavimą, kad pareiškėjas ir partneris atitiktų pirmiau nurodytus Aprašo reikalavimus galimiems pareiškėjams, partneriams.</w:t>
                  </w:r>
                </w:p>
                <w:p w:rsidR="002F713A" w:rsidRPr="0068165A" w:rsidRDefault="002F713A" w:rsidP="002F713A">
                  <w:pPr>
                    <w:pStyle w:val="Sraopastraipa"/>
                    <w:ind w:left="0" w:firstLine="360"/>
                    <w:rPr>
                      <w:color w:val="000000"/>
                    </w:rPr>
                  </w:pPr>
                </w:p>
                <w:p w:rsidR="002F713A" w:rsidRDefault="002F713A" w:rsidP="002F713A">
                  <w:pPr>
                    <w:jc w:val="both"/>
                  </w:pPr>
                  <w:r>
                    <w:rPr>
                      <w:color w:val="000000"/>
                    </w:rPr>
                    <w:t xml:space="preserve"> 2) vadovaujantis Aprašo 13.1, 13.3 ir 14.3-14.4 papunkčių nuostatomis, </w:t>
                  </w:r>
                  <w:r>
                    <w:t xml:space="preserve">projektų, apimančių Aprašo 10.3 papunktyje nurodytas veiklas </w:t>
                  </w:r>
                  <w:r w:rsidRPr="004911E7">
                    <w:rPr>
                      <w:i/>
                    </w:rPr>
                    <w:t>(t. y. veiklas, skirtas įgyvendinti bendruomenės verslumui didinti (t. y. verslo kūrimui ir pradedamo verslo plėtojimui reikalingiems gebėjimams stiprinti) skirtas neformalias iniciatyvas)</w:t>
                  </w:r>
                  <w:r>
                    <w:t xml:space="preserve">, </w:t>
                  </w:r>
                  <w:r w:rsidRPr="004911E7">
                    <w:rPr>
                      <w:b/>
                    </w:rPr>
                    <w:t>pareiškėjais negali būti</w:t>
                  </w:r>
                  <w:r>
                    <w:t xml:space="preserve"> juridiniai asmenys, kurių savininke yra </w:t>
                  </w:r>
                  <w:r>
                    <w:lastRenderedPageBreak/>
                    <w:t xml:space="preserve">valstybė ar savivaldybė arba kurių visuotiniame akcininkų susirinkime, visuotiniame dalininkų susirinkime ar visuotiniame narių susirinkime valstybei ir (ar) savivaldybei priklauso daugiau kaip 50 procentų balsų, o </w:t>
                  </w:r>
                  <w:r w:rsidRPr="004911E7">
                    <w:rPr>
                      <w:b/>
                    </w:rPr>
                    <w:t>partneriais negali būti</w:t>
                  </w:r>
                  <w:r>
                    <w:t xml:space="preserve"> savivaldybės administracija.</w:t>
                  </w:r>
                </w:p>
                <w:p w:rsidR="00497CA3" w:rsidRDefault="002F713A" w:rsidP="002F713A">
                  <w:pPr>
                    <w:jc w:val="both"/>
                    <w:rPr>
                      <w:color w:val="000000"/>
                    </w:rPr>
                  </w:pPr>
                  <w:r>
                    <w:rPr>
                      <w:color w:val="000000"/>
                    </w:rPr>
                    <w:t xml:space="preserve">Todėl siekiant atrinkti vietos plėtros projektus, nukreiptus į bendruomenės verslumo didinimą ir apimančius Aprašo 10.3 papunktyje nurodytas veiklas, projektų atrankos kriterijumi galėtų būti: ,,Projekto pareiškėju yra juridinis asmuo, kurio </w:t>
                  </w:r>
                  <w:r>
                    <w:t>savininke nėra valstybė ar savivaldybė arba kurio visuotiniame akcininkų susirinkime, visuotiniame dalininkų susirinkime ar visuotiniame narių susirinkime valstybei ir (ar) savivaldybei priklauso ne daugiau kaip 50 procentų balsų, o projekto pareiškėju nėra savivaldybės administracija.“</w:t>
                  </w:r>
                </w:p>
              </w:tc>
            </w:tr>
            <w:tr w:rsidR="00497CA3" w:rsidTr="006E3850">
              <w:tc>
                <w:tcPr>
                  <w:tcW w:w="704" w:type="dxa"/>
                </w:tcPr>
                <w:p w:rsidR="00497CA3" w:rsidRDefault="000D1D47" w:rsidP="00C33793">
                  <w:pPr>
                    <w:rPr>
                      <w:color w:val="000000"/>
                    </w:rPr>
                  </w:pPr>
                  <w:r>
                    <w:rPr>
                      <w:color w:val="000000"/>
                    </w:rPr>
                    <w:lastRenderedPageBreak/>
                    <w:t>8</w:t>
                  </w:r>
                  <w:r w:rsidR="00497CA3">
                    <w:rPr>
                      <w:color w:val="000000"/>
                    </w:rPr>
                    <w:t>.</w:t>
                  </w:r>
                </w:p>
              </w:tc>
              <w:tc>
                <w:tcPr>
                  <w:tcW w:w="3543" w:type="dxa"/>
                </w:tcPr>
                <w:p w:rsidR="00497CA3" w:rsidRDefault="006623D9" w:rsidP="00C33793">
                  <w:pPr>
                    <w:jc w:val="both"/>
                    <w:rPr>
                      <w:color w:val="000000"/>
                    </w:rPr>
                  </w:pPr>
                  <w:r>
                    <w:rPr>
                      <w:color w:val="000000"/>
                    </w:rPr>
                    <w:t>Projekto biudžeto išlaidos yra būtinos projektui įgyvendinti.</w:t>
                  </w:r>
                </w:p>
              </w:tc>
              <w:tc>
                <w:tcPr>
                  <w:tcW w:w="5812" w:type="dxa"/>
                </w:tcPr>
                <w:p w:rsidR="00497CA3" w:rsidRDefault="008E023D" w:rsidP="008E023D">
                  <w:pPr>
                    <w:jc w:val="both"/>
                    <w:rPr>
                      <w:color w:val="000000"/>
                    </w:rPr>
                  </w:pPr>
                  <w:r>
                    <w:rPr>
                      <w:color w:val="000000"/>
                    </w:rPr>
                    <w:t xml:space="preserve">Kriterijus leidžia sukurti prielaidas, kad miesto VVG vietos plėtros projektų sąraše visiems atrinktiems projektams numatys adekvačias maksimaliai galimas paramos lėšų sumas. </w:t>
                  </w:r>
                </w:p>
              </w:tc>
            </w:tr>
            <w:tr w:rsidR="00AD74E4" w:rsidTr="006E3850">
              <w:tc>
                <w:tcPr>
                  <w:tcW w:w="704" w:type="dxa"/>
                </w:tcPr>
                <w:p w:rsidR="00AD74E4" w:rsidRDefault="000D1D47" w:rsidP="00497CA3">
                  <w:pPr>
                    <w:rPr>
                      <w:color w:val="000000"/>
                    </w:rPr>
                  </w:pPr>
                  <w:r>
                    <w:rPr>
                      <w:color w:val="000000"/>
                    </w:rPr>
                    <w:t>9</w:t>
                  </w:r>
                  <w:r w:rsidR="006623D9">
                    <w:rPr>
                      <w:color w:val="000000"/>
                    </w:rPr>
                    <w:t>.</w:t>
                  </w:r>
                </w:p>
              </w:tc>
              <w:tc>
                <w:tcPr>
                  <w:tcW w:w="3543" w:type="dxa"/>
                </w:tcPr>
                <w:p w:rsidR="00AD74E4" w:rsidRDefault="006623D9" w:rsidP="00497CA3">
                  <w:pPr>
                    <w:jc w:val="both"/>
                    <w:rPr>
                      <w:color w:val="000000"/>
                    </w:rPr>
                  </w:pPr>
                  <w:r>
                    <w:rPr>
                      <w:color w:val="000000"/>
                    </w:rPr>
                    <w:t>Pareiškėjo ir partnerio (-</w:t>
                  </w:r>
                  <w:proofErr w:type="spellStart"/>
                  <w:r>
                    <w:rPr>
                      <w:color w:val="000000"/>
                    </w:rPr>
                    <w:t>ių</w:t>
                  </w:r>
                  <w:proofErr w:type="spellEnd"/>
                  <w:r>
                    <w:rPr>
                      <w:color w:val="000000"/>
                    </w:rPr>
                    <w:t>) įnašo projekte procentinė dalis yra ne mažesnė už ,,X“ proc. nuo visų projekto finansavimo lėšų.</w:t>
                  </w:r>
                </w:p>
              </w:tc>
              <w:tc>
                <w:tcPr>
                  <w:tcW w:w="5812" w:type="dxa"/>
                </w:tcPr>
                <w:p w:rsidR="006623D9" w:rsidRDefault="006623D9" w:rsidP="006623D9">
                  <w:pPr>
                    <w:jc w:val="both"/>
                    <w:rPr>
                      <w:color w:val="000000"/>
                    </w:rPr>
                  </w:pPr>
                  <w:r>
                    <w:rPr>
                      <w:color w:val="000000"/>
                    </w:rPr>
                    <w:t>Kriterijus leidžia užtikrinti:</w:t>
                  </w:r>
                </w:p>
                <w:p w:rsidR="006623D9" w:rsidRPr="003D7E1A" w:rsidRDefault="006623D9" w:rsidP="006623D9">
                  <w:pPr>
                    <w:ind w:firstLine="320"/>
                    <w:jc w:val="both"/>
                    <w:rPr>
                      <w:color w:val="000000"/>
                    </w:rPr>
                  </w:pPr>
                  <w:r>
                    <w:rPr>
                      <w:color w:val="000000"/>
                    </w:rPr>
                    <w:t xml:space="preserve">1) </w:t>
                  </w:r>
                  <w:r w:rsidRPr="003D7E1A">
                    <w:rPr>
                      <w:color w:val="000000"/>
                    </w:rPr>
                    <w:t xml:space="preserve">kad įgyvendinant konkretų </w:t>
                  </w:r>
                  <w:r>
                    <w:rPr>
                      <w:color w:val="000000"/>
                    </w:rPr>
                    <w:t>S</w:t>
                  </w:r>
                  <w:r w:rsidRPr="003D7E1A">
                    <w:rPr>
                      <w:color w:val="000000"/>
                    </w:rPr>
                    <w:t xml:space="preserve">trategijos veiksmą bus pritraukta prisidėjimo lėšų </w:t>
                  </w:r>
                  <w:r w:rsidRPr="009C2713">
                    <w:rPr>
                      <w:i/>
                      <w:color w:val="000000"/>
                    </w:rPr>
                    <w:t>(t. y. privačių lėšų, savivaldybės biudžeto lėšų ir kitų viešųjų lėšų)</w:t>
                  </w:r>
                  <w:r w:rsidRPr="003D7E1A">
                    <w:rPr>
                      <w:color w:val="000000"/>
                    </w:rPr>
                    <w:t xml:space="preserve"> ne mažiau, nei tokių lėšų suplanuota </w:t>
                  </w:r>
                  <w:r>
                    <w:rPr>
                      <w:color w:val="000000"/>
                    </w:rPr>
                    <w:t>S</w:t>
                  </w:r>
                  <w:r w:rsidRPr="003D7E1A">
                    <w:rPr>
                      <w:color w:val="000000"/>
                    </w:rPr>
                    <w:t xml:space="preserve">trategijos finansiniame plane konkrečiam </w:t>
                  </w:r>
                  <w:r>
                    <w:rPr>
                      <w:color w:val="000000"/>
                    </w:rPr>
                    <w:t>S</w:t>
                  </w:r>
                  <w:r w:rsidRPr="003D7E1A">
                    <w:rPr>
                      <w:color w:val="000000"/>
                    </w:rPr>
                    <w:t>trategijos veiksmui įgyvendinti;</w:t>
                  </w:r>
                </w:p>
                <w:p w:rsidR="006623D9" w:rsidRPr="003D7E1A" w:rsidRDefault="006623D9" w:rsidP="00627207">
                  <w:pPr>
                    <w:ind w:firstLine="320"/>
                    <w:jc w:val="both"/>
                    <w:rPr>
                      <w:color w:val="000000"/>
                    </w:rPr>
                  </w:pPr>
                  <w:r>
                    <w:rPr>
                      <w:color w:val="000000"/>
                    </w:rPr>
                    <w:t xml:space="preserve">2) </w:t>
                  </w:r>
                  <w:r w:rsidRPr="003D7E1A">
                    <w:rPr>
                      <w:color w:val="000000"/>
                    </w:rPr>
                    <w:t>visų atrinktų projektų atitiktį Aprašo 40 punkto nuostatoms. Pagal Aprašo 40 p.:</w:t>
                  </w:r>
                </w:p>
                <w:p w:rsidR="004911E7" w:rsidRDefault="006623D9" w:rsidP="006623D9">
                  <w:pPr>
                    <w:jc w:val="both"/>
                    <w:rPr>
                      <w:color w:val="000000"/>
                    </w:rPr>
                  </w:pPr>
                  <w:r>
                    <w:rPr>
                      <w:color w:val="000000"/>
                    </w:rPr>
                    <w:t>,,</w:t>
                  </w:r>
                  <w:r>
                    <w:t xml:space="preserve"> 40. Pareiškėjas privalo savo ir (arba) kitų šaltinių lėšomis (savivaldybių biudžeto ir (ar) privačiomis lėšomis) (toliau – pareiškėjo lėšos), ir (arba) nepiniginiu įnašu prisidėti prie projekto finansavimo ne mažiau nei 7,5 proc. visų tinkamų finansuoti projekto išlaidų. Jeigu vietos plėtros strategijos dalyje </w:t>
                  </w:r>
                  <w:r>
                    <w:rPr>
                      <w:color w:val="000000"/>
                    </w:rPr>
                    <w:t xml:space="preserve">„Vietos plėtros strategijos finansinis planas“ </w:t>
                  </w:r>
                  <w:r>
                    <w:t xml:space="preserve">veiksmo, kuriam įgyvendinti skirtas projektas, </w:t>
                  </w:r>
                  <w:r>
                    <w:rPr>
                      <w:color w:val="000000"/>
                    </w:rPr>
                    <w:t>išlaidoms buvo nurodytas didesnis nei 7,5 proc. pareiškėjo lėšų prisidėjimo procentas, pareiškėjas privalo prisidėti prie projekto finansavimo</w:t>
                  </w:r>
                  <w:r>
                    <w:t xml:space="preserve"> ne mažesniu nei </w:t>
                  </w:r>
                  <w:r>
                    <w:rPr>
                      <w:color w:val="000000"/>
                    </w:rPr>
                    <w:t>minėtos vietos plėtros strategijos dalyje veiksmui nurodytu procentu</w:t>
                  </w:r>
                  <w:r>
                    <w:t>.“</w:t>
                  </w:r>
                </w:p>
              </w:tc>
            </w:tr>
          </w:tbl>
          <w:p w:rsidR="00733196" w:rsidRPr="00741749" w:rsidRDefault="00733196" w:rsidP="007C5ACE">
            <w:pPr>
              <w:ind w:left="74"/>
              <w:jc w:val="both"/>
            </w:pPr>
          </w:p>
          <w:p w:rsidR="000A1A89" w:rsidRDefault="005C704B" w:rsidP="00AB15CB">
            <w:pPr>
              <w:ind w:left="74"/>
              <w:jc w:val="both"/>
              <w:rPr>
                <w:color w:val="000000"/>
              </w:rPr>
            </w:pPr>
            <w:r>
              <w:t xml:space="preserve">Prioritetinių atrankos kriterijų paskirtis – iš tų </w:t>
            </w:r>
            <w:r w:rsidR="000A1A89">
              <w:rPr>
                <w:color w:val="000000"/>
              </w:rPr>
              <w:t>projektų</w:t>
            </w:r>
            <w:r w:rsidR="00C24164" w:rsidRPr="005C704B">
              <w:rPr>
                <w:color w:val="000000"/>
              </w:rPr>
              <w:t>, kurie atiti</w:t>
            </w:r>
            <w:r w:rsidR="00D623B5">
              <w:rPr>
                <w:color w:val="000000"/>
              </w:rPr>
              <w:t>nka</w:t>
            </w:r>
            <w:r w:rsidR="00C24164" w:rsidRPr="005C704B">
              <w:rPr>
                <w:color w:val="000000"/>
              </w:rPr>
              <w:t xml:space="preserve"> bendruosius atrankos kriterijus, </w:t>
            </w:r>
            <w:r>
              <w:rPr>
                <w:color w:val="000000"/>
              </w:rPr>
              <w:t>sudaryti</w:t>
            </w:r>
            <w:r w:rsidR="00843652" w:rsidRPr="005C704B">
              <w:rPr>
                <w:color w:val="000000"/>
              </w:rPr>
              <w:t xml:space="preserve"> vietos plėtros </w:t>
            </w:r>
            <w:r w:rsidR="000A1A89">
              <w:rPr>
                <w:color w:val="000000"/>
              </w:rPr>
              <w:t xml:space="preserve">projektų </w:t>
            </w:r>
            <w:r w:rsidR="00843652" w:rsidRPr="005C704B">
              <w:rPr>
                <w:color w:val="000000"/>
              </w:rPr>
              <w:t xml:space="preserve">prioritetinę eilę </w:t>
            </w:r>
            <w:r>
              <w:rPr>
                <w:color w:val="000000"/>
              </w:rPr>
              <w:t>prioriteto mažėjimo tvarka</w:t>
            </w:r>
            <w:r w:rsidR="00C24164" w:rsidRPr="005C704B">
              <w:rPr>
                <w:color w:val="000000"/>
              </w:rPr>
              <w:t>.</w:t>
            </w:r>
            <w:r w:rsidR="000C0FB1">
              <w:rPr>
                <w:color w:val="000000"/>
              </w:rPr>
              <w:t xml:space="preserve"> </w:t>
            </w:r>
            <w:r w:rsidR="000A1A89">
              <w:rPr>
                <w:color w:val="000000"/>
              </w:rPr>
              <w:t>Prioritetiniai atrankos kriterijai turi užtikrint</w:t>
            </w:r>
            <w:r w:rsidR="00BE1B12">
              <w:rPr>
                <w:color w:val="000000"/>
              </w:rPr>
              <w:t>i</w:t>
            </w:r>
            <w:r w:rsidR="000A1A89">
              <w:rPr>
                <w:color w:val="000000"/>
              </w:rPr>
              <w:t xml:space="preserve"> galimyb</w:t>
            </w:r>
            <w:r w:rsidR="00BE1B12">
              <w:rPr>
                <w:color w:val="000000"/>
              </w:rPr>
              <w:t>ę</w:t>
            </w:r>
            <w:r w:rsidR="000A1A89">
              <w:rPr>
                <w:color w:val="000000"/>
              </w:rPr>
              <w:t xml:space="preserve"> didžiausią prioritetą suteikti projektams, </w:t>
            </w:r>
            <w:r w:rsidR="00BE1B12">
              <w:rPr>
                <w:color w:val="000000"/>
              </w:rPr>
              <w:t xml:space="preserve">kurie </w:t>
            </w:r>
            <w:r w:rsidR="000A1A89">
              <w:rPr>
                <w:color w:val="000000"/>
              </w:rPr>
              <w:t>turi did</w:t>
            </w:r>
            <w:r w:rsidR="00BE1B12">
              <w:rPr>
                <w:color w:val="000000"/>
              </w:rPr>
              <w:t>esnį</w:t>
            </w:r>
            <w:r w:rsidR="000A1A89">
              <w:rPr>
                <w:color w:val="000000"/>
              </w:rPr>
              <w:t xml:space="preserve"> indėlį į Strategijos tikslų, uždavinių įgyvendinimą.</w:t>
            </w:r>
          </w:p>
          <w:p w:rsidR="000A1A89" w:rsidRDefault="000A1A89" w:rsidP="00AB15CB">
            <w:pPr>
              <w:ind w:left="74"/>
              <w:jc w:val="both"/>
              <w:rPr>
                <w:color w:val="000000"/>
              </w:rPr>
            </w:pPr>
          </w:p>
          <w:p w:rsidR="000C0FB1" w:rsidRDefault="000C0FB1" w:rsidP="00AB15CB">
            <w:pPr>
              <w:ind w:left="74"/>
              <w:jc w:val="both"/>
              <w:rPr>
                <w:color w:val="000000"/>
              </w:rPr>
            </w:pPr>
            <w:r>
              <w:rPr>
                <w:color w:val="000000"/>
              </w:rPr>
              <w:t xml:space="preserve">Jeigu pagal paskelbtą kvietimą visiems miesto VVG gautiems ir bendruosius atrankos kriterijus atitinkantiems vietos plėtros projektiniams pasiūlymams neužtenka </w:t>
            </w:r>
            <w:r w:rsidR="001A7B8B">
              <w:rPr>
                <w:color w:val="000000"/>
              </w:rPr>
              <w:t xml:space="preserve">pagal </w:t>
            </w:r>
            <w:r w:rsidR="00427C04">
              <w:rPr>
                <w:color w:val="000000"/>
              </w:rPr>
              <w:t xml:space="preserve">miesto VVG </w:t>
            </w:r>
            <w:r w:rsidR="001A7B8B">
              <w:rPr>
                <w:color w:val="000000"/>
              </w:rPr>
              <w:t xml:space="preserve">paskelbtą kvietimą </w:t>
            </w:r>
            <w:r>
              <w:rPr>
                <w:color w:val="000000"/>
              </w:rPr>
              <w:t xml:space="preserve">galimų </w:t>
            </w:r>
            <w:r w:rsidR="00AB15CB">
              <w:rPr>
                <w:color w:val="000000"/>
              </w:rPr>
              <w:t>pa</w:t>
            </w:r>
            <w:r>
              <w:rPr>
                <w:color w:val="000000"/>
              </w:rPr>
              <w:t xml:space="preserve">skirstyti </w:t>
            </w:r>
            <w:r w:rsidR="00A432F2">
              <w:rPr>
                <w:color w:val="000000"/>
              </w:rPr>
              <w:t xml:space="preserve">paramos </w:t>
            </w:r>
            <w:r>
              <w:rPr>
                <w:color w:val="000000"/>
              </w:rPr>
              <w:t>lėšų, miesto VVG į vietos plėtros projektų sąrašą tur</w:t>
            </w:r>
            <w:r w:rsidR="001A7B8B">
              <w:rPr>
                <w:color w:val="000000"/>
              </w:rPr>
              <w:t>i</w:t>
            </w:r>
            <w:r>
              <w:rPr>
                <w:color w:val="000000"/>
              </w:rPr>
              <w:t xml:space="preserve"> įtraukti didžiausią prioritetą turinčius </w:t>
            </w:r>
            <w:r w:rsidR="00081E57">
              <w:rPr>
                <w:color w:val="000000"/>
              </w:rPr>
              <w:t xml:space="preserve">(t. y. daugiausia balų pagal prioritetinius atrankos kriterijus </w:t>
            </w:r>
            <w:r w:rsidR="00A803D2">
              <w:rPr>
                <w:color w:val="000000"/>
              </w:rPr>
              <w:t xml:space="preserve">surinkusius) </w:t>
            </w:r>
            <w:r>
              <w:rPr>
                <w:color w:val="000000"/>
              </w:rPr>
              <w:t xml:space="preserve">vietos plėtros projektus, o </w:t>
            </w:r>
            <w:r w:rsidR="001A7B8B">
              <w:rPr>
                <w:color w:val="000000"/>
              </w:rPr>
              <w:t xml:space="preserve">į rezervinių vietos plėtros projektų sąrašą (jeigu tokį </w:t>
            </w:r>
            <w:r w:rsidR="00427C04">
              <w:rPr>
                <w:color w:val="000000"/>
              </w:rPr>
              <w:t xml:space="preserve">miesto VVG </w:t>
            </w:r>
            <w:r w:rsidR="001A7B8B">
              <w:rPr>
                <w:color w:val="000000"/>
              </w:rPr>
              <w:t xml:space="preserve">nusprendžia sudaryti) - </w:t>
            </w:r>
            <w:r>
              <w:rPr>
                <w:color w:val="000000"/>
              </w:rPr>
              <w:t>tuos projektinius pasiūlymus, kuriems pagal prioritetinę eilę lėšų nepakanka</w:t>
            </w:r>
            <w:r w:rsidR="001A7B8B">
              <w:rPr>
                <w:color w:val="000000"/>
              </w:rPr>
              <w:t xml:space="preserve">. </w:t>
            </w:r>
            <w:r w:rsidR="00A432F2">
              <w:rPr>
                <w:color w:val="000000"/>
              </w:rPr>
              <w:t>Projektai r</w:t>
            </w:r>
            <w:r w:rsidR="001A7B8B">
              <w:rPr>
                <w:color w:val="000000"/>
              </w:rPr>
              <w:t>ezervinių vietos plėtros projektų sąraše tur</w:t>
            </w:r>
            <w:r w:rsidR="00A432F2">
              <w:rPr>
                <w:color w:val="000000"/>
              </w:rPr>
              <w:t>i</w:t>
            </w:r>
            <w:r w:rsidR="001A7B8B">
              <w:rPr>
                <w:color w:val="000000"/>
              </w:rPr>
              <w:t xml:space="preserve"> būti išdėstomi prioriteto mažėjimo tvarka. </w:t>
            </w:r>
            <w:r w:rsidR="00A432F2">
              <w:rPr>
                <w:color w:val="000000"/>
              </w:rPr>
              <w:t>Kai</w:t>
            </w:r>
            <w:r w:rsidR="001A7B8B">
              <w:rPr>
                <w:color w:val="000000"/>
              </w:rPr>
              <w:t xml:space="preserve"> </w:t>
            </w:r>
            <w:r w:rsidR="00741749">
              <w:rPr>
                <w:color w:val="000000"/>
              </w:rPr>
              <w:t xml:space="preserve">vietos plėtros projektų, kuriuos miesto VVG atrinko </w:t>
            </w:r>
            <w:r w:rsidR="008C0F20">
              <w:rPr>
                <w:color w:val="000000"/>
              </w:rPr>
              <w:t>S</w:t>
            </w:r>
            <w:r w:rsidR="00741749">
              <w:rPr>
                <w:color w:val="000000"/>
              </w:rPr>
              <w:t xml:space="preserve">trategijos konkrečiam veiksmui įgyvendinti, įgyvendinimo metu atsiranda sutaupytų </w:t>
            </w:r>
            <w:r w:rsidR="00A803D2">
              <w:rPr>
                <w:color w:val="000000"/>
              </w:rPr>
              <w:t xml:space="preserve">ar </w:t>
            </w:r>
            <w:r w:rsidR="00A803D2">
              <w:rPr>
                <w:color w:val="000000"/>
              </w:rPr>
              <w:lastRenderedPageBreak/>
              <w:t xml:space="preserve">papildomų </w:t>
            </w:r>
            <w:r w:rsidR="00741749">
              <w:rPr>
                <w:color w:val="000000"/>
              </w:rPr>
              <w:t>paramos lėšų, miesto VVG perkelia vietos plėtros projektus iš rezervini</w:t>
            </w:r>
            <w:r w:rsidR="00A803D2">
              <w:rPr>
                <w:color w:val="000000"/>
              </w:rPr>
              <w:t xml:space="preserve">o </w:t>
            </w:r>
            <w:r w:rsidR="00741749">
              <w:rPr>
                <w:color w:val="000000"/>
              </w:rPr>
              <w:t xml:space="preserve">sąrašo į vietos plėtros projektų sąrašą </w:t>
            </w:r>
            <w:r w:rsidR="00A432F2">
              <w:rPr>
                <w:color w:val="000000"/>
              </w:rPr>
              <w:t>pagal nustatytą prioritetinę eilę (pirmiausia perkeliamas tas projektas, kuris turi didžiausią prioritetą iš visų rezervinių vietos plėtros projektų sąraše esančių projektų).</w:t>
            </w:r>
          </w:p>
          <w:p w:rsidR="00A432F2" w:rsidRDefault="00A432F2" w:rsidP="00AB15CB">
            <w:pPr>
              <w:ind w:left="74"/>
              <w:jc w:val="both"/>
              <w:rPr>
                <w:color w:val="000000"/>
              </w:rPr>
            </w:pPr>
          </w:p>
          <w:p w:rsidR="000C40B3" w:rsidRDefault="000C40B3" w:rsidP="00AB15CB">
            <w:pPr>
              <w:ind w:left="74"/>
              <w:jc w:val="both"/>
              <w:rPr>
                <w:color w:val="000000"/>
              </w:rPr>
            </w:pPr>
          </w:p>
          <w:p w:rsidR="00ED220B" w:rsidRDefault="008C0F20" w:rsidP="00AB15CB">
            <w:pPr>
              <w:ind w:left="74"/>
              <w:jc w:val="both"/>
              <w:rPr>
                <w:color w:val="000000"/>
              </w:rPr>
            </w:pPr>
            <w:r>
              <w:rPr>
                <w:color w:val="000000"/>
              </w:rPr>
              <w:t>3</w:t>
            </w:r>
            <w:r w:rsidR="00486750">
              <w:rPr>
                <w:color w:val="000000"/>
              </w:rPr>
              <w:t xml:space="preserve">. </w:t>
            </w:r>
            <w:r w:rsidR="006A5F05">
              <w:rPr>
                <w:color w:val="000000"/>
              </w:rPr>
              <w:t>Nustatant</w:t>
            </w:r>
            <w:r w:rsidR="005C704B">
              <w:rPr>
                <w:color w:val="000000"/>
              </w:rPr>
              <w:t xml:space="preserve"> prioritetinius atrankos kriterijus</w:t>
            </w:r>
            <w:r>
              <w:rPr>
                <w:color w:val="000000"/>
              </w:rPr>
              <w:t>,</w:t>
            </w:r>
            <w:r w:rsidR="005C704B">
              <w:rPr>
                <w:color w:val="000000"/>
              </w:rPr>
              <w:t xml:space="preserve"> </w:t>
            </w:r>
            <w:r w:rsidR="006A5F05">
              <w:rPr>
                <w:color w:val="000000"/>
              </w:rPr>
              <w:t>parengti</w:t>
            </w:r>
            <w:r w:rsidR="00AB15CB">
              <w:rPr>
                <w:color w:val="000000"/>
              </w:rPr>
              <w:t xml:space="preserve"> balų, pagal kuriuos bus nustatoma </w:t>
            </w:r>
            <w:r w:rsidR="00486750">
              <w:rPr>
                <w:color w:val="000000"/>
              </w:rPr>
              <w:t xml:space="preserve">vietos plėtros </w:t>
            </w:r>
            <w:r w:rsidR="00C93F4F">
              <w:rPr>
                <w:color w:val="000000"/>
              </w:rPr>
              <w:t>projektų</w:t>
            </w:r>
            <w:r w:rsidR="00AB15CB">
              <w:rPr>
                <w:color w:val="000000"/>
              </w:rPr>
              <w:t xml:space="preserve"> prioritetinė eilė, sistem</w:t>
            </w:r>
            <w:r w:rsidR="00FC530C">
              <w:rPr>
                <w:color w:val="000000"/>
              </w:rPr>
              <w:t>ą</w:t>
            </w:r>
            <w:r w:rsidR="00AB15CB">
              <w:rPr>
                <w:color w:val="000000"/>
              </w:rPr>
              <w:t xml:space="preserve">. </w:t>
            </w:r>
          </w:p>
          <w:p w:rsidR="00ED220B" w:rsidRDefault="00ED220B" w:rsidP="00AB15CB">
            <w:pPr>
              <w:ind w:left="74"/>
              <w:jc w:val="both"/>
              <w:rPr>
                <w:color w:val="000000"/>
              </w:rPr>
            </w:pPr>
          </w:p>
          <w:p w:rsidR="007C5ACE" w:rsidRDefault="00F24F9E" w:rsidP="00AB15CB">
            <w:pPr>
              <w:ind w:left="74"/>
              <w:jc w:val="both"/>
              <w:rPr>
                <w:color w:val="000000"/>
              </w:rPr>
            </w:pPr>
            <w:r>
              <w:rPr>
                <w:color w:val="000000"/>
              </w:rPr>
              <w:t>Rengiant balų sistemą rekomenduojama</w:t>
            </w:r>
            <w:r w:rsidR="007C5ACE">
              <w:rPr>
                <w:color w:val="000000"/>
              </w:rPr>
              <w:t>:</w:t>
            </w:r>
          </w:p>
          <w:p w:rsidR="00E13C13" w:rsidRDefault="008C0F20" w:rsidP="00AB15CB">
            <w:pPr>
              <w:ind w:left="74"/>
              <w:jc w:val="both"/>
              <w:rPr>
                <w:color w:val="000000"/>
              </w:rPr>
            </w:pPr>
            <w:r>
              <w:rPr>
                <w:color w:val="000000"/>
              </w:rPr>
              <w:t>3</w:t>
            </w:r>
            <w:r w:rsidR="007C5ACE">
              <w:rPr>
                <w:color w:val="000000"/>
              </w:rPr>
              <w:t>.1.</w:t>
            </w:r>
            <w:r w:rsidR="00F24F9E">
              <w:rPr>
                <w:color w:val="000000"/>
              </w:rPr>
              <w:t xml:space="preserve"> </w:t>
            </w:r>
            <w:r w:rsidR="00FC530C">
              <w:rPr>
                <w:color w:val="000000"/>
              </w:rPr>
              <w:t xml:space="preserve">pirmiausia </w:t>
            </w:r>
            <w:r w:rsidR="00F24F9E">
              <w:rPr>
                <w:color w:val="000000"/>
              </w:rPr>
              <w:t xml:space="preserve">kiekvienam </w:t>
            </w:r>
            <w:r w:rsidR="007C5ACE">
              <w:rPr>
                <w:color w:val="000000"/>
              </w:rPr>
              <w:t xml:space="preserve">prioritetiniam </w:t>
            </w:r>
            <w:r w:rsidR="007C5ACE" w:rsidRPr="00A25FF5">
              <w:rPr>
                <w:color w:val="000000"/>
              </w:rPr>
              <w:t xml:space="preserve">atrankos kriterijui </w:t>
            </w:r>
            <w:r w:rsidR="001E3E9F" w:rsidRPr="00A25FF5">
              <w:rPr>
                <w:color w:val="000000"/>
              </w:rPr>
              <w:t xml:space="preserve">suteikti santykinį </w:t>
            </w:r>
            <w:r w:rsidR="001E3E9F">
              <w:rPr>
                <w:color w:val="000000"/>
              </w:rPr>
              <w:t xml:space="preserve">svorį (išreikštą procentais) </w:t>
            </w:r>
            <w:r w:rsidR="001E3E9F" w:rsidRPr="001E3E9F">
              <w:rPr>
                <w:color w:val="000000"/>
              </w:rPr>
              <w:t xml:space="preserve">visų </w:t>
            </w:r>
            <w:r w:rsidRPr="001E3E9F">
              <w:rPr>
                <w:color w:val="000000"/>
              </w:rPr>
              <w:t xml:space="preserve">kitų konkrečiam </w:t>
            </w:r>
            <w:r w:rsidR="001E3E9F" w:rsidRPr="001E3E9F">
              <w:rPr>
                <w:color w:val="000000"/>
              </w:rPr>
              <w:t xml:space="preserve">kvietimui suformuluotų </w:t>
            </w:r>
            <w:r w:rsidRPr="001E3E9F">
              <w:rPr>
                <w:color w:val="000000"/>
              </w:rPr>
              <w:t>prioritetinių atrankos kriterijų atžvilgiu</w:t>
            </w:r>
            <w:r w:rsidR="001E3E9F">
              <w:rPr>
                <w:color w:val="000000"/>
              </w:rPr>
              <w:t>.</w:t>
            </w:r>
            <w:r>
              <w:rPr>
                <w:color w:val="000000"/>
              </w:rPr>
              <w:t xml:space="preserve"> </w:t>
            </w:r>
            <w:r w:rsidR="00E46E81">
              <w:rPr>
                <w:color w:val="000000"/>
              </w:rPr>
              <w:t xml:space="preserve">Atsižvelgiant į </w:t>
            </w:r>
            <w:r>
              <w:rPr>
                <w:color w:val="000000"/>
              </w:rPr>
              <w:t xml:space="preserve">prioritetiniams </w:t>
            </w:r>
            <w:r w:rsidR="00DF47D9">
              <w:rPr>
                <w:color w:val="000000"/>
              </w:rPr>
              <w:t>atrankos kriterij</w:t>
            </w:r>
            <w:r w:rsidR="00E46E81">
              <w:rPr>
                <w:color w:val="000000"/>
              </w:rPr>
              <w:t>ams</w:t>
            </w:r>
            <w:r w:rsidR="00DF47D9">
              <w:rPr>
                <w:color w:val="000000"/>
              </w:rPr>
              <w:t xml:space="preserve"> suteiktą </w:t>
            </w:r>
            <w:r w:rsidR="00E46E81">
              <w:rPr>
                <w:color w:val="000000"/>
              </w:rPr>
              <w:t xml:space="preserve">santykinį </w:t>
            </w:r>
            <w:r w:rsidR="00DF47D9">
              <w:rPr>
                <w:color w:val="000000"/>
              </w:rPr>
              <w:t>svorį</w:t>
            </w:r>
            <w:r>
              <w:rPr>
                <w:color w:val="000000"/>
              </w:rPr>
              <w:t>,</w:t>
            </w:r>
            <w:r w:rsidR="00DF47D9">
              <w:rPr>
                <w:color w:val="000000"/>
              </w:rPr>
              <w:t xml:space="preserve"> nustatoma </w:t>
            </w:r>
            <w:r w:rsidR="009C2713">
              <w:rPr>
                <w:color w:val="000000"/>
              </w:rPr>
              <w:t xml:space="preserve">pagal </w:t>
            </w:r>
            <w:r w:rsidR="00DF47D9">
              <w:rPr>
                <w:color w:val="000000"/>
              </w:rPr>
              <w:t>kiekvien</w:t>
            </w:r>
            <w:r w:rsidR="009C2713">
              <w:rPr>
                <w:color w:val="000000"/>
              </w:rPr>
              <w:t>ą</w:t>
            </w:r>
            <w:r w:rsidR="00DF47D9">
              <w:rPr>
                <w:color w:val="000000"/>
              </w:rPr>
              <w:t xml:space="preserve"> </w:t>
            </w:r>
            <w:r>
              <w:rPr>
                <w:color w:val="000000"/>
              </w:rPr>
              <w:t xml:space="preserve">prioritetinį </w:t>
            </w:r>
            <w:r w:rsidR="00DF47D9">
              <w:rPr>
                <w:color w:val="000000"/>
              </w:rPr>
              <w:t xml:space="preserve">atrankos kriterijų galima skirti maksimali balų suma </w:t>
            </w:r>
            <w:r w:rsidR="007C5ACE" w:rsidRPr="00A25FF5">
              <w:rPr>
                <w:color w:val="000000"/>
              </w:rPr>
              <w:t xml:space="preserve">(žr. </w:t>
            </w:r>
            <w:r w:rsidR="00D455C7">
              <w:rPr>
                <w:color w:val="000000"/>
              </w:rPr>
              <w:t>2</w:t>
            </w:r>
            <w:r w:rsidR="007C5ACE" w:rsidRPr="00A25FF5">
              <w:rPr>
                <w:color w:val="000000"/>
              </w:rPr>
              <w:t xml:space="preserve"> lentelę)</w:t>
            </w:r>
            <w:r w:rsidR="00E13C13">
              <w:rPr>
                <w:color w:val="000000"/>
              </w:rPr>
              <w:t>.</w:t>
            </w:r>
          </w:p>
          <w:p w:rsidR="00E13C13" w:rsidRDefault="00E13C13" w:rsidP="00AB15CB">
            <w:pPr>
              <w:ind w:left="74"/>
              <w:jc w:val="both"/>
              <w:rPr>
                <w:color w:val="000000"/>
              </w:rPr>
            </w:pPr>
          </w:p>
          <w:p w:rsidR="00D455C7" w:rsidRDefault="00D455C7" w:rsidP="00D455C7">
            <w:pPr>
              <w:ind w:left="74"/>
              <w:jc w:val="right"/>
              <w:rPr>
                <w:color w:val="000000"/>
              </w:rPr>
            </w:pPr>
            <w:r>
              <w:rPr>
                <w:color w:val="000000"/>
              </w:rPr>
              <w:t>2 lentelė</w:t>
            </w:r>
          </w:p>
          <w:p w:rsidR="007D64E5" w:rsidRDefault="007D64E5" w:rsidP="00AB15CB">
            <w:pPr>
              <w:ind w:left="74"/>
              <w:jc w:val="both"/>
              <w:rPr>
                <w:color w:val="000000"/>
              </w:rPr>
            </w:pPr>
          </w:p>
          <w:tbl>
            <w:tblPr>
              <w:tblStyle w:val="Lentelstinklelis"/>
              <w:tblW w:w="10201" w:type="dxa"/>
              <w:tblInd w:w="74" w:type="dxa"/>
              <w:tblLayout w:type="fixed"/>
              <w:tblLook w:val="04A0" w:firstRow="1" w:lastRow="0" w:firstColumn="1" w:lastColumn="0" w:noHBand="0" w:noVBand="1"/>
            </w:tblPr>
            <w:tblGrid>
              <w:gridCol w:w="704"/>
              <w:gridCol w:w="2693"/>
              <w:gridCol w:w="1559"/>
              <w:gridCol w:w="1559"/>
              <w:gridCol w:w="3686"/>
            </w:tblGrid>
            <w:tr w:rsidR="00CC2DD0" w:rsidRPr="009F147E" w:rsidTr="006E3850">
              <w:tc>
                <w:tcPr>
                  <w:tcW w:w="704" w:type="dxa"/>
                  <w:shd w:val="clear" w:color="auto" w:fill="D9D9D9" w:themeFill="background1" w:themeFillShade="D9"/>
                  <w:vAlign w:val="center"/>
                </w:tcPr>
                <w:p w:rsidR="00CC2DD0" w:rsidRPr="009F147E" w:rsidRDefault="00CC2DD0" w:rsidP="009F147E">
                  <w:pPr>
                    <w:jc w:val="center"/>
                    <w:rPr>
                      <w:b/>
                      <w:color w:val="000000"/>
                    </w:rPr>
                  </w:pPr>
                  <w:r w:rsidRPr="009F147E">
                    <w:rPr>
                      <w:b/>
                      <w:color w:val="000000"/>
                    </w:rPr>
                    <w:t>Eil. Nr.</w:t>
                  </w:r>
                </w:p>
              </w:tc>
              <w:tc>
                <w:tcPr>
                  <w:tcW w:w="2693" w:type="dxa"/>
                  <w:shd w:val="clear" w:color="auto" w:fill="D9D9D9" w:themeFill="background1" w:themeFillShade="D9"/>
                  <w:vAlign w:val="center"/>
                </w:tcPr>
                <w:p w:rsidR="00CC2DD0" w:rsidRPr="009F147E" w:rsidRDefault="00CC2DD0" w:rsidP="009F147E">
                  <w:pPr>
                    <w:jc w:val="center"/>
                    <w:rPr>
                      <w:b/>
                      <w:color w:val="000000"/>
                    </w:rPr>
                  </w:pPr>
                  <w:r w:rsidRPr="009F147E">
                    <w:rPr>
                      <w:b/>
                      <w:color w:val="000000"/>
                    </w:rPr>
                    <w:t>Prioritetinių atrankos kriterijų pavyzdžiai</w:t>
                  </w:r>
                </w:p>
              </w:tc>
              <w:tc>
                <w:tcPr>
                  <w:tcW w:w="1559" w:type="dxa"/>
                  <w:shd w:val="clear" w:color="auto" w:fill="D9D9D9" w:themeFill="background1" w:themeFillShade="D9"/>
                  <w:vAlign w:val="center"/>
                </w:tcPr>
                <w:p w:rsidR="00CC2DD0" w:rsidRPr="009F147E" w:rsidRDefault="002E1371" w:rsidP="009F147E">
                  <w:pPr>
                    <w:jc w:val="center"/>
                    <w:rPr>
                      <w:b/>
                      <w:color w:val="000000"/>
                    </w:rPr>
                  </w:pPr>
                  <w:r>
                    <w:rPr>
                      <w:b/>
                      <w:color w:val="000000"/>
                    </w:rPr>
                    <w:t>Rekomenduojamas atrankos kriterijaus s</w:t>
                  </w:r>
                  <w:r w:rsidR="00CC2DD0" w:rsidRPr="009F147E">
                    <w:rPr>
                      <w:b/>
                      <w:color w:val="000000"/>
                    </w:rPr>
                    <w:t>vori</w:t>
                  </w:r>
                  <w:r w:rsidR="0050218C">
                    <w:rPr>
                      <w:b/>
                      <w:color w:val="000000"/>
                    </w:rPr>
                    <w:t>s</w:t>
                  </w:r>
                  <w:r w:rsidR="00CC2DD0" w:rsidRPr="009F147E">
                    <w:rPr>
                      <w:b/>
                      <w:color w:val="000000"/>
                    </w:rPr>
                    <w:t>, proc.</w:t>
                  </w:r>
                </w:p>
              </w:tc>
              <w:tc>
                <w:tcPr>
                  <w:tcW w:w="1559" w:type="dxa"/>
                  <w:shd w:val="clear" w:color="auto" w:fill="D9D9D9" w:themeFill="background1" w:themeFillShade="D9"/>
                  <w:vAlign w:val="center"/>
                </w:tcPr>
                <w:p w:rsidR="00CC2DD0" w:rsidRPr="009F147E" w:rsidRDefault="00CC2DD0" w:rsidP="009F147E">
                  <w:pPr>
                    <w:jc w:val="center"/>
                    <w:rPr>
                      <w:b/>
                      <w:color w:val="000000"/>
                    </w:rPr>
                  </w:pPr>
                  <w:r w:rsidRPr="009F147E">
                    <w:rPr>
                      <w:b/>
                      <w:color w:val="000000"/>
                    </w:rPr>
                    <w:t xml:space="preserve">Maksimali </w:t>
                  </w:r>
                  <w:r w:rsidR="006E6F0A" w:rsidRPr="009F147E">
                    <w:rPr>
                      <w:b/>
                      <w:color w:val="000000"/>
                    </w:rPr>
                    <w:t>balų suma</w:t>
                  </w:r>
                  <w:r w:rsidR="006E6F0A">
                    <w:rPr>
                      <w:b/>
                      <w:color w:val="000000"/>
                    </w:rPr>
                    <w:t xml:space="preserve">, skirtina </w:t>
                  </w:r>
                  <w:r w:rsidRPr="009F147E">
                    <w:rPr>
                      <w:b/>
                      <w:color w:val="000000"/>
                    </w:rPr>
                    <w:t xml:space="preserve">pagal atrankos kriterijų </w:t>
                  </w:r>
                </w:p>
              </w:tc>
              <w:tc>
                <w:tcPr>
                  <w:tcW w:w="3686" w:type="dxa"/>
                  <w:shd w:val="clear" w:color="auto" w:fill="D9D9D9" w:themeFill="background1" w:themeFillShade="D9"/>
                  <w:vAlign w:val="center"/>
                </w:tcPr>
                <w:p w:rsidR="00CC2DD0" w:rsidRPr="009F147E" w:rsidRDefault="0068165A" w:rsidP="009F147E">
                  <w:pPr>
                    <w:jc w:val="center"/>
                    <w:rPr>
                      <w:b/>
                      <w:color w:val="000000"/>
                    </w:rPr>
                  </w:pPr>
                  <w:r>
                    <w:rPr>
                      <w:b/>
                      <w:color w:val="000000"/>
                    </w:rPr>
                    <w:t>Komentarai</w:t>
                  </w:r>
                </w:p>
              </w:tc>
            </w:tr>
            <w:tr w:rsidR="009715D9" w:rsidTr="006E3850">
              <w:tc>
                <w:tcPr>
                  <w:tcW w:w="704" w:type="dxa"/>
                </w:tcPr>
                <w:p w:rsidR="009715D9" w:rsidRPr="007D64E5" w:rsidRDefault="009715D9" w:rsidP="007D64E5">
                  <w:pPr>
                    <w:pStyle w:val="Sraopastraipa"/>
                    <w:numPr>
                      <w:ilvl w:val="0"/>
                      <w:numId w:val="10"/>
                    </w:numPr>
                    <w:rPr>
                      <w:color w:val="000000"/>
                    </w:rPr>
                  </w:pPr>
                </w:p>
              </w:tc>
              <w:tc>
                <w:tcPr>
                  <w:tcW w:w="2693" w:type="dxa"/>
                </w:tcPr>
                <w:p w:rsidR="009715D9" w:rsidRDefault="009715D9" w:rsidP="009715D9">
                  <w:pPr>
                    <w:jc w:val="both"/>
                    <w:rPr>
                      <w:color w:val="000000"/>
                    </w:rPr>
                  </w:pPr>
                  <w:r>
                    <w:rPr>
                      <w:color w:val="000000"/>
                    </w:rPr>
                    <w:t>Paslaugų teikimo reguliarumas / intensyvumas</w:t>
                  </w:r>
                </w:p>
              </w:tc>
              <w:tc>
                <w:tcPr>
                  <w:tcW w:w="1559" w:type="dxa"/>
                </w:tcPr>
                <w:p w:rsidR="009715D9" w:rsidRDefault="009715D9" w:rsidP="00AB15CB">
                  <w:pPr>
                    <w:jc w:val="both"/>
                    <w:rPr>
                      <w:color w:val="000000"/>
                    </w:rPr>
                  </w:pPr>
                  <w:r>
                    <w:rPr>
                      <w:color w:val="000000"/>
                    </w:rPr>
                    <w:t xml:space="preserve">20 proc. </w:t>
                  </w:r>
                </w:p>
              </w:tc>
              <w:tc>
                <w:tcPr>
                  <w:tcW w:w="1559" w:type="dxa"/>
                </w:tcPr>
                <w:p w:rsidR="009715D9" w:rsidRDefault="009715D9" w:rsidP="00AB15CB">
                  <w:pPr>
                    <w:jc w:val="both"/>
                    <w:rPr>
                      <w:color w:val="000000"/>
                    </w:rPr>
                  </w:pPr>
                  <w:r>
                    <w:rPr>
                      <w:color w:val="000000"/>
                    </w:rPr>
                    <w:t>20 balų</w:t>
                  </w:r>
                </w:p>
              </w:tc>
              <w:tc>
                <w:tcPr>
                  <w:tcW w:w="3686" w:type="dxa"/>
                </w:tcPr>
                <w:p w:rsidR="009715D9" w:rsidRDefault="00854301" w:rsidP="002E1371">
                  <w:pPr>
                    <w:jc w:val="both"/>
                    <w:rPr>
                      <w:color w:val="000000"/>
                    </w:rPr>
                  </w:pPr>
                  <w:r w:rsidRPr="00854301">
                    <w:rPr>
                      <w:color w:val="000000"/>
                    </w:rPr>
                    <w:t>Leidžia prioritetą suteikti projektams, turintiems didesnį indėlį į Strategijos tikslų, uždavinių įgyvendinimą, t. y. projektams, kuri</w:t>
                  </w:r>
                  <w:r>
                    <w:rPr>
                      <w:color w:val="000000"/>
                    </w:rPr>
                    <w:t>uos vykdant suplanuota tam tikras paslaugas tikslinei grupei teikti reguliariai  / pakankamai intensyviai.</w:t>
                  </w:r>
                </w:p>
              </w:tc>
            </w:tr>
            <w:tr w:rsidR="009715D9" w:rsidTr="006E3850">
              <w:tc>
                <w:tcPr>
                  <w:tcW w:w="704" w:type="dxa"/>
                </w:tcPr>
                <w:p w:rsidR="009715D9" w:rsidRPr="007D64E5" w:rsidRDefault="009715D9" w:rsidP="007D64E5">
                  <w:pPr>
                    <w:pStyle w:val="Sraopastraipa"/>
                    <w:numPr>
                      <w:ilvl w:val="0"/>
                      <w:numId w:val="10"/>
                    </w:numPr>
                    <w:rPr>
                      <w:color w:val="000000"/>
                    </w:rPr>
                  </w:pPr>
                </w:p>
              </w:tc>
              <w:tc>
                <w:tcPr>
                  <w:tcW w:w="2693" w:type="dxa"/>
                </w:tcPr>
                <w:p w:rsidR="009715D9" w:rsidRDefault="009715D9" w:rsidP="009715D9">
                  <w:pPr>
                    <w:jc w:val="both"/>
                    <w:rPr>
                      <w:color w:val="000000"/>
                    </w:rPr>
                  </w:pPr>
                  <w:r>
                    <w:rPr>
                      <w:color w:val="000000"/>
                    </w:rPr>
                    <w:t>Projekto veiklų dalyvių skaičius</w:t>
                  </w:r>
                </w:p>
              </w:tc>
              <w:tc>
                <w:tcPr>
                  <w:tcW w:w="1559" w:type="dxa"/>
                </w:tcPr>
                <w:p w:rsidR="009715D9" w:rsidRDefault="00577A7D" w:rsidP="00AB15CB">
                  <w:pPr>
                    <w:jc w:val="both"/>
                    <w:rPr>
                      <w:color w:val="000000"/>
                    </w:rPr>
                  </w:pPr>
                  <w:r>
                    <w:rPr>
                      <w:color w:val="000000"/>
                    </w:rPr>
                    <w:t>1</w:t>
                  </w:r>
                  <w:r w:rsidR="000567EB">
                    <w:rPr>
                      <w:color w:val="000000"/>
                    </w:rPr>
                    <w:t>5</w:t>
                  </w:r>
                  <w:r w:rsidR="004A0519">
                    <w:rPr>
                      <w:color w:val="000000"/>
                    </w:rPr>
                    <w:t xml:space="preserve"> proc.</w:t>
                  </w:r>
                </w:p>
              </w:tc>
              <w:tc>
                <w:tcPr>
                  <w:tcW w:w="1559" w:type="dxa"/>
                </w:tcPr>
                <w:p w:rsidR="009715D9" w:rsidRDefault="00577A7D" w:rsidP="00AB15CB">
                  <w:pPr>
                    <w:jc w:val="both"/>
                    <w:rPr>
                      <w:color w:val="000000"/>
                    </w:rPr>
                  </w:pPr>
                  <w:r>
                    <w:rPr>
                      <w:color w:val="000000"/>
                    </w:rPr>
                    <w:t>1</w:t>
                  </w:r>
                  <w:r w:rsidR="000567EB">
                    <w:rPr>
                      <w:color w:val="000000"/>
                    </w:rPr>
                    <w:t>5</w:t>
                  </w:r>
                  <w:r w:rsidR="004A0519">
                    <w:rPr>
                      <w:color w:val="000000"/>
                    </w:rPr>
                    <w:t xml:space="preserve"> balų</w:t>
                  </w:r>
                </w:p>
              </w:tc>
              <w:tc>
                <w:tcPr>
                  <w:tcW w:w="3686" w:type="dxa"/>
                </w:tcPr>
                <w:p w:rsidR="0053508A" w:rsidRPr="009715D9" w:rsidRDefault="0053508A" w:rsidP="0053508A">
                  <w:pPr>
                    <w:jc w:val="both"/>
                    <w:rPr>
                      <w:color w:val="000000"/>
                    </w:rPr>
                  </w:pPr>
                  <w:r w:rsidRPr="009715D9">
                    <w:rPr>
                      <w:color w:val="000000"/>
                    </w:rPr>
                    <w:t xml:space="preserve">Leidžia prioritetą suteikti projektams, turintiems </w:t>
                  </w:r>
                  <w:r w:rsidRPr="00854301">
                    <w:rPr>
                      <w:color w:val="000000"/>
                    </w:rPr>
                    <w:t xml:space="preserve">didesnį indėlį į Strategijos tikslų, uždavinių įgyvendinimą, t. y. projektams, kurie pasieks didesnę Strategijos  įgyvendinimo produkto  rodiklio </w:t>
                  </w:r>
                  <w:r w:rsidRPr="00854301">
                    <w:rPr>
                      <w:i/>
                      <w:color w:val="000000"/>
                    </w:rPr>
                    <w:t>,,</w:t>
                  </w:r>
                  <w:r w:rsidR="00854301" w:rsidRPr="00854301">
                    <w:rPr>
                      <w:i/>
                      <w:color w:val="000000"/>
                    </w:rPr>
                    <w:t>BIVP projektų veiklų dalyviai (įskaitant visas tikslines grupes</w:t>
                  </w:r>
                  <w:r w:rsidRPr="00854301">
                    <w:rPr>
                      <w:i/>
                      <w:color w:val="000000"/>
                    </w:rPr>
                    <w:t>“</w:t>
                  </w:r>
                  <w:r w:rsidRPr="00854301">
                    <w:rPr>
                      <w:color w:val="000000"/>
                    </w:rPr>
                    <w:t xml:space="preserve"> reikšmę.</w:t>
                  </w:r>
                </w:p>
                <w:p w:rsidR="009715D9" w:rsidRDefault="0053508A" w:rsidP="002E1371">
                  <w:pPr>
                    <w:jc w:val="both"/>
                    <w:rPr>
                      <w:color w:val="000000"/>
                    </w:rPr>
                  </w:pPr>
                  <w:r w:rsidRPr="009715D9">
                    <w:rPr>
                      <w:color w:val="000000"/>
                    </w:rPr>
                    <w:t xml:space="preserve">Šis kriterijus savo esme yra kiekybinis, todėl jam rekomenduojama suteikti mažesnį svorį, lyginant su kitais atrankos kriterijais, leidžiančiais </w:t>
                  </w:r>
                  <w:proofErr w:type="spellStart"/>
                  <w:r w:rsidRPr="009715D9">
                    <w:rPr>
                      <w:color w:val="000000"/>
                    </w:rPr>
                    <w:t>prioritetizuoti</w:t>
                  </w:r>
                  <w:proofErr w:type="spellEnd"/>
                  <w:r w:rsidRPr="009715D9">
                    <w:rPr>
                      <w:color w:val="000000"/>
                    </w:rPr>
                    <w:t xml:space="preserve"> vietos plėtros projektinius pasiūlymus pagal jų indėlį į vietos Strategijos tikslų, uždavinių įgyvendinimą</w:t>
                  </w:r>
                  <w:r w:rsidR="004A0519">
                    <w:rPr>
                      <w:color w:val="000000"/>
                    </w:rPr>
                    <w:t>.</w:t>
                  </w:r>
                </w:p>
              </w:tc>
            </w:tr>
            <w:tr w:rsidR="00CC2DD0" w:rsidTr="006E3850">
              <w:tc>
                <w:tcPr>
                  <w:tcW w:w="704" w:type="dxa"/>
                </w:tcPr>
                <w:p w:rsidR="00CC2DD0" w:rsidRPr="00F3767F" w:rsidRDefault="00CC2DD0" w:rsidP="00F3767F">
                  <w:pPr>
                    <w:pStyle w:val="Sraopastraipa"/>
                    <w:numPr>
                      <w:ilvl w:val="0"/>
                      <w:numId w:val="10"/>
                    </w:numPr>
                    <w:rPr>
                      <w:color w:val="000000"/>
                    </w:rPr>
                  </w:pPr>
                </w:p>
              </w:tc>
              <w:tc>
                <w:tcPr>
                  <w:tcW w:w="2693" w:type="dxa"/>
                </w:tcPr>
                <w:p w:rsidR="00CC2DD0" w:rsidRDefault="00CC2DD0" w:rsidP="00AB15CB">
                  <w:pPr>
                    <w:jc w:val="both"/>
                    <w:rPr>
                      <w:color w:val="000000"/>
                    </w:rPr>
                  </w:pPr>
                  <w:r w:rsidRPr="005745D6">
                    <w:rPr>
                      <w:color w:val="000000"/>
                    </w:rPr>
                    <w:t>Projekt</w:t>
                  </w:r>
                  <w:r w:rsidR="002E1371" w:rsidRPr="005745D6">
                    <w:rPr>
                      <w:color w:val="000000"/>
                    </w:rPr>
                    <w:t xml:space="preserve">o orientacija į </w:t>
                  </w:r>
                  <w:r w:rsidRPr="005745D6">
                    <w:rPr>
                      <w:color w:val="000000"/>
                    </w:rPr>
                    <w:t xml:space="preserve"> tikslin</w:t>
                  </w:r>
                  <w:r w:rsidR="002E1371" w:rsidRPr="005745D6">
                    <w:rPr>
                      <w:color w:val="000000"/>
                    </w:rPr>
                    <w:t>es</w:t>
                  </w:r>
                  <w:r w:rsidRPr="005745D6">
                    <w:rPr>
                      <w:color w:val="000000"/>
                    </w:rPr>
                    <w:t xml:space="preserve"> grup</w:t>
                  </w:r>
                  <w:r w:rsidR="002E1371" w:rsidRPr="005745D6">
                    <w:rPr>
                      <w:color w:val="000000"/>
                    </w:rPr>
                    <w:t>es</w:t>
                  </w:r>
                  <w:r w:rsidR="00C91607" w:rsidRPr="005745D6">
                    <w:rPr>
                      <w:color w:val="000000"/>
                    </w:rPr>
                    <w:t>, kurio</w:t>
                  </w:r>
                  <w:r w:rsidR="005745D6" w:rsidRPr="005745D6">
                    <w:rPr>
                      <w:color w:val="000000"/>
                    </w:rPr>
                    <w:t>m</w:t>
                  </w:r>
                  <w:r w:rsidR="00C91607" w:rsidRPr="005745D6">
                    <w:rPr>
                      <w:color w:val="000000"/>
                    </w:rPr>
                    <w:t xml:space="preserve">s, remiantis </w:t>
                  </w:r>
                  <w:r w:rsidR="00A757F8">
                    <w:rPr>
                      <w:color w:val="000000"/>
                    </w:rPr>
                    <w:t>S</w:t>
                  </w:r>
                  <w:r w:rsidR="00C91607" w:rsidRPr="005745D6">
                    <w:rPr>
                      <w:color w:val="000000"/>
                    </w:rPr>
                    <w:t xml:space="preserve">trategijoje pateiktos analizės </w:t>
                  </w:r>
                  <w:r w:rsidR="00C91607" w:rsidRPr="005745D6">
                    <w:rPr>
                      <w:color w:val="000000"/>
                    </w:rPr>
                    <w:lastRenderedPageBreak/>
                    <w:t xml:space="preserve">duomenimis, </w:t>
                  </w:r>
                  <w:r w:rsidR="005745D6" w:rsidRPr="005745D6">
                    <w:rPr>
                      <w:color w:val="000000"/>
                    </w:rPr>
                    <w:t>labiausiai trūksta pagalbos</w:t>
                  </w:r>
                </w:p>
              </w:tc>
              <w:tc>
                <w:tcPr>
                  <w:tcW w:w="1559" w:type="dxa"/>
                </w:tcPr>
                <w:p w:rsidR="00CC2DD0" w:rsidRDefault="000567EB" w:rsidP="00AB15CB">
                  <w:pPr>
                    <w:jc w:val="both"/>
                    <w:rPr>
                      <w:color w:val="000000"/>
                    </w:rPr>
                  </w:pPr>
                  <w:r>
                    <w:rPr>
                      <w:color w:val="000000"/>
                    </w:rPr>
                    <w:lastRenderedPageBreak/>
                    <w:t>2</w:t>
                  </w:r>
                  <w:r w:rsidR="004A0519">
                    <w:rPr>
                      <w:color w:val="000000"/>
                    </w:rPr>
                    <w:t>0</w:t>
                  </w:r>
                  <w:r w:rsidR="00CC2DD0">
                    <w:rPr>
                      <w:color w:val="000000"/>
                    </w:rPr>
                    <w:t xml:space="preserve"> proc.</w:t>
                  </w:r>
                </w:p>
              </w:tc>
              <w:tc>
                <w:tcPr>
                  <w:tcW w:w="1559" w:type="dxa"/>
                </w:tcPr>
                <w:p w:rsidR="00CC2DD0" w:rsidRDefault="000567EB" w:rsidP="00AB15CB">
                  <w:pPr>
                    <w:jc w:val="both"/>
                    <w:rPr>
                      <w:color w:val="000000"/>
                    </w:rPr>
                  </w:pPr>
                  <w:r>
                    <w:rPr>
                      <w:color w:val="000000"/>
                    </w:rPr>
                    <w:t>2</w:t>
                  </w:r>
                  <w:r w:rsidR="00B8383E">
                    <w:rPr>
                      <w:color w:val="000000"/>
                    </w:rPr>
                    <w:t>0</w:t>
                  </w:r>
                  <w:r w:rsidR="00CC2DD0">
                    <w:rPr>
                      <w:color w:val="000000"/>
                    </w:rPr>
                    <w:t xml:space="preserve"> balų</w:t>
                  </w:r>
                </w:p>
              </w:tc>
              <w:tc>
                <w:tcPr>
                  <w:tcW w:w="3686" w:type="dxa"/>
                </w:tcPr>
                <w:p w:rsidR="00665DE4" w:rsidRPr="005745D6" w:rsidRDefault="00665DE4" w:rsidP="00AB15CB">
                  <w:pPr>
                    <w:jc w:val="both"/>
                    <w:rPr>
                      <w:color w:val="000000"/>
                    </w:rPr>
                  </w:pPr>
                  <w:r>
                    <w:rPr>
                      <w:color w:val="000000"/>
                    </w:rPr>
                    <w:t xml:space="preserve">Leidžia </w:t>
                  </w:r>
                  <w:r w:rsidR="006419D3">
                    <w:rPr>
                      <w:color w:val="000000"/>
                    </w:rPr>
                    <w:t>prioritetą suteikti projektams, tur</w:t>
                  </w:r>
                  <w:r w:rsidR="00E13C13">
                    <w:rPr>
                      <w:color w:val="000000"/>
                    </w:rPr>
                    <w:t>intiems</w:t>
                  </w:r>
                  <w:r w:rsidR="006419D3">
                    <w:rPr>
                      <w:color w:val="000000"/>
                    </w:rPr>
                    <w:t xml:space="preserve"> </w:t>
                  </w:r>
                  <w:r>
                    <w:rPr>
                      <w:color w:val="000000"/>
                    </w:rPr>
                    <w:t>did</w:t>
                  </w:r>
                  <w:r w:rsidR="00E13C13">
                    <w:rPr>
                      <w:color w:val="000000"/>
                    </w:rPr>
                    <w:t>esnį</w:t>
                  </w:r>
                  <w:r>
                    <w:rPr>
                      <w:color w:val="000000"/>
                    </w:rPr>
                    <w:t xml:space="preserve"> indėlį į </w:t>
                  </w:r>
                  <w:r w:rsidR="00A757F8">
                    <w:rPr>
                      <w:color w:val="000000"/>
                    </w:rPr>
                    <w:t>S</w:t>
                  </w:r>
                  <w:r>
                    <w:rPr>
                      <w:color w:val="000000"/>
                    </w:rPr>
                    <w:t>trategijos tikslų, uždavinių įgyvendinimą</w:t>
                  </w:r>
                  <w:r w:rsidR="006419D3">
                    <w:rPr>
                      <w:color w:val="000000"/>
                    </w:rPr>
                    <w:t xml:space="preserve">, t. y. projektams, </w:t>
                  </w:r>
                  <w:r w:rsidR="006419D3">
                    <w:rPr>
                      <w:color w:val="000000"/>
                    </w:rPr>
                    <w:lastRenderedPageBreak/>
                    <w:t>kurie bus orientuoti į tokią (-</w:t>
                  </w:r>
                  <w:proofErr w:type="spellStart"/>
                  <w:r w:rsidR="006419D3">
                    <w:rPr>
                      <w:color w:val="000000"/>
                    </w:rPr>
                    <w:t>ias</w:t>
                  </w:r>
                  <w:proofErr w:type="spellEnd"/>
                  <w:r w:rsidR="006419D3">
                    <w:rPr>
                      <w:color w:val="000000"/>
                    </w:rPr>
                    <w:t>) tikslinę (-</w:t>
                  </w:r>
                  <w:proofErr w:type="spellStart"/>
                  <w:r w:rsidR="006419D3">
                    <w:rPr>
                      <w:color w:val="000000"/>
                    </w:rPr>
                    <w:t>es</w:t>
                  </w:r>
                  <w:proofErr w:type="spellEnd"/>
                  <w:r w:rsidR="006419D3">
                    <w:rPr>
                      <w:color w:val="000000"/>
                    </w:rPr>
                    <w:t>) grupę (-</w:t>
                  </w:r>
                  <w:proofErr w:type="spellStart"/>
                  <w:r w:rsidR="006419D3">
                    <w:rPr>
                      <w:color w:val="000000"/>
                    </w:rPr>
                    <w:t>es</w:t>
                  </w:r>
                  <w:proofErr w:type="spellEnd"/>
                  <w:r w:rsidR="006419D3">
                    <w:rPr>
                      <w:color w:val="000000"/>
                    </w:rPr>
                    <w:t xml:space="preserve">), kuriai, </w:t>
                  </w:r>
                  <w:r w:rsidR="006419D3" w:rsidRPr="005745D6">
                    <w:rPr>
                      <w:color w:val="000000"/>
                    </w:rPr>
                    <w:t xml:space="preserve">remiantis </w:t>
                  </w:r>
                  <w:r w:rsidR="00A757F8">
                    <w:rPr>
                      <w:color w:val="000000"/>
                    </w:rPr>
                    <w:t>S</w:t>
                  </w:r>
                  <w:r w:rsidR="006419D3" w:rsidRPr="005745D6">
                    <w:rPr>
                      <w:color w:val="000000"/>
                    </w:rPr>
                    <w:t xml:space="preserve">trategijoje pateikta analize, labiausiai reikia </w:t>
                  </w:r>
                  <w:r w:rsidR="005745D6">
                    <w:rPr>
                      <w:color w:val="000000"/>
                    </w:rPr>
                    <w:t xml:space="preserve">tam tikros, su </w:t>
                  </w:r>
                  <w:r w:rsidR="00A757F8">
                    <w:rPr>
                      <w:color w:val="000000"/>
                    </w:rPr>
                    <w:t>S</w:t>
                  </w:r>
                  <w:r w:rsidR="005745D6">
                    <w:rPr>
                      <w:color w:val="000000"/>
                    </w:rPr>
                    <w:t xml:space="preserve">trategijos veiksmo </w:t>
                  </w:r>
                  <w:r w:rsidR="005745D6" w:rsidRPr="005745D6">
                    <w:rPr>
                      <w:i/>
                      <w:color w:val="000000"/>
                    </w:rPr>
                    <w:t>(kurio įgyvendinimui atrenkami projektai)</w:t>
                  </w:r>
                  <w:r w:rsidR="005745D6">
                    <w:rPr>
                      <w:color w:val="000000"/>
                    </w:rPr>
                    <w:t xml:space="preserve"> įgyvendinimu susijusios </w:t>
                  </w:r>
                  <w:r w:rsidR="006419D3" w:rsidRPr="005745D6">
                    <w:rPr>
                      <w:color w:val="000000"/>
                    </w:rPr>
                    <w:t>pagalbos (paslaugų).</w:t>
                  </w:r>
                </w:p>
                <w:p w:rsidR="006419D3" w:rsidRDefault="006419D3" w:rsidP="00AB15CB">
                  <w:pPr>
                    <w:jc w:val="both"/>
                    <w:rPr>
                      <w:color w:val="000000"/>
                    </w:rPr>
                  </w:pPr>
                </w:p>
                <w:p w:rsidR="00D42431" w:rsidRDefault="006419D3" w:rsidP="00AB15CB">
                  <w:pPr>
                    <w:jc w:val="both"/>
                    <w:rPr>
                      <w:color w:val="000000"/>
                    </w:rPr>
                  </w:pPr>
                  <w:r>
                    <w:rPr>
                      <w:color w:val="000000"/>
                    </w:rPr>
                    <w:t xml:space="preserve">Toks kriterijus yra </w:t>
                  </w:r>
                  <w:r w:rsidR="00D42431">
                    <w:rPr>
                      <w:color w:val="000000"/>
                    </w:rPr>
                    <w:t xml:space="preserve">ypač </w:t>
                  </w:r>
                  <w:r>
                    <w:rPr>
                      <w:color w:val="000000"/>
                    </w:rPr>
                    <w:t>aktualus tais atvejais, kai</w:t>
                  </w:r>
                  <w:r w:rsidR="00D42431">
                    <w:rPr>
                      <w:color w:val="000000"/>
                    </w:rPr>
                    <w:t>:</w:t>
                  </w:r>
                </w:p>
                <w:p w:rsidR="006419D3" w:rsidRDefault="00D42431" w:rsidP="00AB15CB">
                  <w:pPr>
                    <w:jc w:val="both"/>
                    <w:rPr>
                      <w:i/>
                      <w:color w:val="000000"/>
                    </w:rPr>
                  </w:pPr>
                  <w:r>
                    <w:rPr>
                      <w:color w:val="000000"/>
                    </w:rPr>
                    <w:t>1)</w:t>
                  </w:r>
                  <w:r w:rsidR="006419D3">
                    <w:rPr>
                      <w:color w:val="000000"/>
                    </w:rPr>
                    <w:t xml:space="preserve"> informacija apie </w:t>
                  </w:r>
                  <w:r>
                    <w:rPr>
                      <w:color w:val="000000"/>
                    </w:rPr>
                    <w:t xml:space="preserve">konkretaus </w:t>
                  </w:r>
                  <w:r w:rsidR="006419D3">
                    <w:rPr>
                      <w:color w:val="000000"/>
                    </w:rPr>
                    <w:t xml:space="preserve">veiksmo, </w:t>
                  </w:r>
                  <w:r w:rsidR="006419D3" w:rsidRPr="00F315BB">
                    <w:rPr>
                      <w:i/>
                      <w:color w:val="000000"/>
                    </w:rPr>
                    <w:t>kuriam įgyvendinti numatoma atrinkti projektus</w:t>
                  </w:r>
                  <w:r w:rsidR="006419D3">
                    <w:rPr>
                      <w:color w:val="000000"/>
                    </w:rPr>
                    <w:t xml:space="preserve">, tikslines grupes </w:t>
                  </w:r>
                  <w:r w:rsidR="00A757F8">
                    <w:rPr>
                      <w:color w:val="000000"/>
                    </w:rPr>
                    <w:t>S</w:t>
                  </w:r>
                  <w:r>
                    <w:rPr>
                      <w:color w:val="000000"/>
                    </w:rPr>
                    <w:t xml:space="preserve">trategijoje </w:t>
                  </w:r>
                  <w:r w:rsidR="006419D3">
                    <w:rPr>
                      <w:color w:val="000000"/>
                    </w:rPr>
                    <w:t>yra pateikta labai apibendrintai (pvz., nurodant, kad tikslinė grupė  - socialinę atskirtį patiriantys gyventojai</w:t>
                  </w:r>
                  <w:r w:rsidR="00F315BB">
                    <w:rPr>
                      <w:color w:val="000000"/>
                    </w:rPr>
                    <w:t>, bedarbiai ar pan.</w:t>
                  </w:r>
                  <w:r w:rsidR="006419D3">
                    <w:rPr>
                      <w:color w:val="000000"/>
                    </w:rPr>
                    <w:t xml:space="preserve">), </w:t>
                  </w:r>
                  <w:r w:rsidR="00871BC8">
                    <w:rPr>
                      <w:color w:val="000000"/>
                    </w:rPr>
                    <w:t xml:space="preserve">nors </w:t>
                  </w:r>
                  <w:r w:rsidR="006419D3">
                    <w:rPr>
                      <w:color w:val="000000"/>
                    </w:rPr>
                    <w:t xml:space="preserve">iš </w:t>
                  </w:r>
                  <w:r w:rsidR="00A757F8">
                    <w:rPr>
                      <w:color w:val="000000"/>
                    </w:rPr>
                    <w:t>S</w:t>
                  </w:r>
                  <w:r w:rsidR="006419D3">
                    <w:rPr>
                      <w:color w:val="000000"/>
                    </w:rPr>
                    <w:t xml:space="preserve">trategijoje pateiktos analizės matyti, kad </w:t>
                  </w:r>
                  <w:r w:rsidR="00A757F8">
                    <w:rPr>
                      <w:color w:val="000000"/>
                    </w:rPr>
                    <w:t>S</w:t>
                  </w:r>
                  <w:r w:rsidR="006419D3">
                    <w:rPr>
                      <w:color w:val="000000"/>
                    </w:rPr>
                    <w:t>trategijos įgyvendinimo teritorijoje didžiausius tam tik</w:t>
                  </w:r>
                  <w:r w:rsidR="00936C23">
                    <w:rPr>
                      <w:color w:val="000000"/>
                    </w:rPr>
                    <w:t>r</w:t>
                  </w:r>
                  <w:r w:rsidR="006419D3">
                    <w:rPr>
                      <w:color w:val="000000"/>
                    </w:rPr>
                    <w:t>o pobūdžio sunkumus  (</w:t>
                  </w:r>
                  <w:r w:rsidR="006419D3" w:rsidRPr="00D42431">
                    <w:rPr>
                      <w:i/>
                      <w:color w:val="000000"/>
                    </w:rPr>
                    <w:t xml:space="preserve">pvz., </w:t>
                  </w:r>
                  <w:r w:rsidR="005745D6">
                    <w:rPr>
                      <w:i/>
                      <w:color w:val="000000"/>
                    </w:rPr>
                    <w:t>iš viso neturi galimybių gauti</w:t>
                  </w:r>
                  <w:r w:rsidR="006419D3" w:rsidRPr="00D42431">
                    <w:rPr>
                      <w:i/>
                      <w:color w:val="000000"/>
                    </w:rPr>
                    <w:t xml:space="preserve"> tam </w:t>
                  </w:r>
                  <w:r w:rsidR="005745D6">
                    <w:rPr>
                      <w:i/>
                      <w:color w:val="000000"/>
                    </w:rPr>
                    <w:t>tikrų</w:t>
                  </w:r>
                  <w:r w:rsidR="006419D3" w:rsidRPr="00D42431">
                    <w:rPr>
                      <w:i/>
                      <w:color w:val="000000"/>
                    </w:rPr>
                    <w:t xml:space="preserve"> paslaug</w:t>
                  </w:r>
                  <w:r w:rsidR="005745D6">
                    <w:rPr>
                      <w:i/>
                      <w:color w:val="000000"/>
                    </w:rPr>
                    <w:t>ų</w:t>
                  </w:r>
                  <w:r w:rsidR="006419D3">
                    <w:rPr>
                      <w:color w:val="000000"/>
                    </w:rPr>
                    <w:t xml:space="preserve">) </w:t>
                  </w:r>
                  <w:r>
                    <w:rPr>
                      <w:color w:val="000000"/>
                    </w:rPr>
                    <w:t>patiria konkre</w:t>
                  </w:r>
                  <w:r w:rsidR="00F315BB">
                    <w:rPr>
                      <w:color w:val="000000"/>
                    </w:rPr>
                    <w:t>čius</w:t>
                  </w:r>
                  <w:r>
                    <w:rPr>
                      <w:color w:val="000000"/>
                    </w:rPr>
                    <w:t xml:space="preserve"> </w:t>
                  </w:r>
                  <w:r w:rsidR="00F315BB">
                    <w:rPr>
                      <w:color w:val="000000"/>
                    </w:rPr>
                    <w:t>požymius turinti (-</w:t>
                  </w:r>
                  <w:proofErr w:type="spellStart"/>
                  <w:r w:rsidR="00F315BB">
                    <w:rPr>
                      <w:color w:val="000000"/>
                    </w:rPr>
                    <w:t>čios</w:t>
                  </w:r>
                  <w:proofErr w:type="spellEnd"/>
                  <w:r w:rsidR="00F315BB">
                    <w:rPr>
                      <w:color w:val="000000"/>
                    </w:rPr>
                    <w:t>)</w:t>
                  </w:r>
                  <w:r>
                    <w:rPr>
                      <w:color w:val="000000"/>
                    </w:rPr>
                    <w:t xml:space="preserve"> tikslinė (-ės) grupė (-ės) (</w:t>
                  </w:r>
                  <w:r w:rsidRPr="00D42431">
                    <w:rPr>
                      <w:i/>
                      <w:color w:val="000000"/>
                    </w:rPr>
                    <w:t>pvz., jaunimas, neįgalieji ir (ar) pan.)</w:t>
                  </w:r>
                  <w:r>
                    <w:rPr>
                      <w:i/>
                      <w:color w:val="000000"/>
                    </w:rPr>
                    <w:t>;</w:t>
                  </w:r>
                </w:p>
                <w:p w:rsidR="00D42431" w:rsidRPr="005745D6" w:rsidRDefault="00D42431" w:rsidP="00AB15CB">
                  <w:pPr>
                    <w:jc w:val="both"/>
                    <w:rPr>
                      <w:color w:val="000000"/>
                    </w:rPr>
                  </w:pPr>
                  <w:r w:rsidRPr="00D42431">
                    <w:rPr>
                      <w:color w:val="000000"/>
                    </w:rPr>
                    <w:t xml:space="preserve">2) </w:t>
                  </w:r>
                  <w:r w:rsidR="00A757F8">
                    <w:rPr>
                      <w:color w:val="000000"/>
                    </w:rPr>
                    <w:t>S</w:t>
                  </w:r>
                  <w:r w:rsidR="00F315BB">
                    <w:rPr>
                      <w:color w:val="000000"/>
                    </w:rPr>
                    <w:t xml:space="preserve">trategijoje </w:t>
                  </w:r>
                  <w:r w:rsidR="00832B28">
                    <w:rPr>
                      <w:color w:val="000000"/>
                    </w:rPr>
                    <w:t xml:space="preserve">yra </w:t>
                  </w:r>
                  <w:r w:rsidR="00F315BB">
                    <w:rPr>
                      <w:color w:val="000000"/>
                    </w:rPr>
                    <w:t xml:space="preserve">nurodytos </w:t>
                  </w:r>
                  <w:r w:rsidR="00A757F8">
                    <w:rPr>
                      <w:color w:val="000000"/>
                    </w:rPr>
                    <w:t>S</w:t>
                  </w:r>
                  <w:r w:rsidR="00F315BB">
                    <w:rPr>
                      <w:color w:val="000000"/>
                    </w:rPr>
                    <w:t xml:space="preserve">trategijos veiksmo, </w:t>
                  </w:r>
                  <w:r w:rsidR="00F315BB" w:rsidRPr="00F315BB">
                    <w:rPr>
                      <w:i/>
                      <w:color w:val="000000"/>
                    </w:rPr>
                    <w:t>kuriam įgyvendinti numatoma atrinkti projektus</w:t>
                  </w:r>
                  <w:r w:rsidR="00F315BB">
                    <w:rPr>
                      <w:color w:val="000000"/>
                    </w:rPr>
                    <w:t xml:space="preserve">, </w:t>
                  </w:r>
                  <w:r w:rsidR="00832B28">
                    <w:rPr>
                      <w:color w:val="000000"/>
                    </w:rPr>
                    <w:t xml:space="preserve">kelios konkrečios </w:t>
                  </w:r>
                  <w:r w:rsidR="00F315BB">
                    <w:rPr>
                      <w:color w:val="000000"/>
                    </w:rPr>
                    <w:t xml:space="preserve">tikslinės grupės,  o iš </w:t>
                  </w:r>
                  <w:r w:rsidR="00A757F8">
                    <w:rPr>
                      <w:color w:val="000000"/>
                    </w:rPr>
                    <w:t>S</w:t>
                  </w:r>
                  <w:r w:rsidR="00F315BB">
                    <w:rPr>
                      <w:color w:val="000000"/>
                    </w:rPr>
                    <w:t xml:space="preserve">trategijoje pateiktos analizės matyti, kad </w:t>
                  </w:r>
                  <w:r w:rsidR="00832B28">
                    <w:rPr>
                      <w:color w:val="000000"/>
                    </w:rPr>
                    <w:t>viena</w:t>
                  </w:r>
                  <w:r w:rsidR="005745D6">
                    <w:rPr>
                      <w:color w:val="000000"/>
                    </w:rPr>
                    <w:t>i</w:t>
                  </w:r>
                  <w:r w:rsidR="00832B28">
                    <w:rPr>
                      <w:color w:val="000000"/>
                    </w:rPr>
                    <w:t xml:space="preserve"> tikslin</w:t>
                  </w:r>
                  <w:r w:rsidR="005745D6">
                    <w:rPr>
                      <w:color w:val="000000"/>
                    </w:rPr>
                    <w:t>ei</w:t>
                  </w:r>
                  <w:r w:rsidR="00832B28">
                    <w:rPr>
                      <w:color w:val="000000"/>
                    </w:rPr>
                    <w:t xml:space="preserve"> grup</w:t>
                  </w:r>
                  <w:r w:rsidR="005745D6">
                    <w:rPr>
                      <w:color w:val="000000"/>
                    </w:rPr>
                    <w:t>ei</w:t>
                  </w:r>
                  <w:r w:rsidR="00832B28">
                    <w:rPr>
                      <w:color w:val="000000"/>
                    </w:rPr>
                    <w:t xml:space="preserve">, lyginant su kitomis nurodytomis tikslinėmis grupėmis, </w:t>
                  </w:r>
                  <w:r w:rsidR="005745D6">
                    <w:rPr>
                      <w:color w:val="000000"/>
                    </w:rPr>
                    <w:t xml:space="preserve">labiau trūksta tam tikros su veiksmo įgyvendinimu susijusios </w:t>
                  </w:r>
                  <w:r w:rsidR="005745D6" w:rsidRPr="005745D6">
                    <w:rPr>
                      <w:color w:val="000000"/>
                    </w:rPr>
                    <w:t>pagalbos (paslaugų).</w:t>
                  </w:r>
                </w:p>
                <w:p w:rsidR="00665DE4" w:rsidRDefault="00665DE4" w:rsidP="00AB15CB">
                  <w:pPr>
                    <w:jc w:val="both"/>
                    <w:rPr>
                      <w:color w:val="000000"/>
                    </w:rPr>
                  </w:pPr>
                </w:p>
              </w:tc>
            </w:tr>
            <w:tr w:rsidR="00904C0D" w:rsidTr="006E3850">
              <w:tc>
                <w:tcPr>
                  <w:tcW w:w="704" w:type="dxa"/>
                </w:tcPr>
                <w:p w:rsidR="00904C0D" w:rsidRPr="00F3767F" w:rsidRDefault="00904C0D" w:rsidP="00881877">
                  <w:pPr>
                    <w:pStyle w:val="Sraopastraipa"/>
                    <w:numPr>
                      <w:ilvl w:val="0"/>
                      <w:numId w:val="10"/>
                    </w:numPr>
                    <w:rPr>
                      <w:color w:val="000000"/>
                    </w:rPr>
                  </w:pPr>
                </w:p>
              </w:tc>
              <w:tc>
                <w:tcPr>
                  <w:tcW w:w="2693" w:type="dxa"/>
                </w:tcPr>
                <w:p w:rsidR="00904C0D" w:rsidRDefault="00904C0D" w:rsidP="00881877">
                  <w:pPr>
                    <w:jc w:val="both"/>
                    <w:rPr>
                      <w:color w:val="000000"/>
                    </w:rPr>
                  </w:pPr>
                  <w:r>
                    <w:rPr>
                      <w:color w:val="000000"/>
                    </w:rPr>
                    <w:t>Savanorių įtraukimas į projekto veiklų vykdymą</w:t>
                  </w:r>
                </w:p>
              </w:tc>
              <w:tc>
                <w:tcPr>
                  <w:tcW w:w="1559" w:type="dxa"/>
                </w:tcPr>
                <w:p w:rsidR="00904C0D" w:rsidRDefault="000567EB" w:rsidP="00881877">
                  <w:pPr>
                    <w:jc w:val="both"/>
                    <w:rPr>
                      <w:color w:val="000000"/>
                    </w:rPr>
                  </w:pPr>
                  <w:r>
                    <w:rPr>
                      <w:color w:val="000000"/>
                    </w:rPr>
                    <w:t>20</w:t>
                  </w:r>
                  <w:r w:rsidR="00FA65B4">
                    <w:rPr>
                      <w:color w:val="000000"/>
                    </w:rPr>
                    <w:t xml:space="preserve"> proc.</w:t>
                  </w:r>
                </w:p>
              </w:tc>
              <w:tc>
                <w:tcPr>
                  <w:tcW w:w="1559" w:type="dxa"/>
                </w:tcPr>
                <w:p w:rsidR="00904C0D" w:rsidRDefault="000567EB" w:rsidP="00881877">
                  <w:pPr>
                    <w:jc w:val="both"/>
                    <w:rPr>
                      <w:color w:val="000000"/>
                    </w:rPr>
                  </w:pPr>
                  <w:r>
                    <w:rPr>
                      <w:color w:val="000000"/>
                    </w:rPr>
                    <w:t>20</w:t>
                  </w:r>
                  <w:r w:rsidR="00AA0B40">
                    <w:rPr>
                      <w:color w:val="000000"/>
                    </w:rPr>
                    <w:t xml:space="preserve"> balų</w:t>
                  </w:r>
                </w:p>
              </w:tc>
              <w:tc>
                <w:tcPr>
                  <w:tcW w:w="3686" w:type="dxa"/>
                </w:tcPr>
                <w:p w:rsidR="00904C0D" w:rsidRDefault="00E13C13" w:rsidP="00881877">
                  <w:pPr>
                    <w:jc w:val="both"/>
                    <w:rPr>
                      <w:color w:val="000000"/>
                    </w:rPr>
                  </w:pPr>
                  <w:r>
                    <w:rPr>
                      <w:color w:val="000000"/>
                    </w:rPr>
                    <w:t>Leidžia prioritetą suteikti projektams, turintiems did</w:t>
                  </w:r>
                  <w:r w:rsidR="0066534A">
                    <w:rPr>
                      <w:color w:val="000000"/>
                    </w:rPr>
                    <w:t>esnį</w:t>
                  </w:r>
                  <w:r>
                    <w:rPr>
                      <w:color w:val="000000"/>
                    </w:rPr>
                    <w:t xml:space="preserve"> indėlį į </w:t>
                  </w:r>
                  <w:r w:rsidR="00A757F8">
                    <w:rPr>
                      <w:color w:val="000000"/>
                    </w:rPr>
                    <w:t>S</w:t>
                  </w:r>
                  <w:r>
                    <w:rPr>
                      <w:color w:val="000000"/>
                    </w:rPr>
                    <w:t>trategijos tikslų, uždavinių įgyvendinimą</w:t>
                  </w:r>
                  <w:r w:rsidR="0066534A">
                    <w:rPr>
                      <w:color w:val="000000"/>
                    </w:rPr>
                    <w:t xml:space="preserve">, kadangi sukuria palankesnes prielaidas siekti </w:t>
                  </w:r>
                  <w:r w:rsidR="00A757F8">
                    <w:rPr>
                      <w:color w:val="000000"/>
                    </w:rPr>
                    <w:t>S</w:t>
                  </w:r>
                  <w:r w:rsidR="0066534A">
                    <w:rPr>
                      <w:color w:val="000000"/>
                    </w:rPr>
                    <w:t xml:space="preserve">trategijos konkretaus uždavinio įgyvendinimo rezultato rodiklio </w:t>
                  </w:r>
                  <w:r w:rsidR="0066534A" w:rsidRPr="00F714A7">
                    <w:rPr>
                      <w:i/>
                      <w:color w:val="000000"/>
                    </w:rPr>
                    <w:t xml:space="preserve">,,Socialinių partnerių organizacijose ar NVO savanoriaujantys dalyviai (vietos bendruomenės nariai) praėjus 6 </w:t>
                  </w:r>
                  <w:r w:rsidR="0066534A" w:rsidRPr="00F714A7">
                    <w:rPr>
                      <w:i/>
                      <w:color w:val="000000"/>
                    </w:rPr>
                    <w:lastRenderedPageBreak/>
                    <w:t>mėnesiams po dalyvavimo ESF veiklose“</w:t>
                  </w:r>
                  <w:r w:rsidR="00F714A7">
                    <w:rPr>
                      <w:color w:val="000000"/>
                    </w:rPr>
                    <w:t xml:space="preserve"> </w:t>
                  </w:r>
                  <w:r w:rsidR="00A757F8">
                    <w:rPr>
                      <w:color w:val="000000"/>
                    </w:rPr>
                    <w:t xml:space="preserve">didesnės </w:t>
                  </w:r>
                  <w:r w:rsidR="00F714A7">
                    <w:rPr>
                      <w:color w:val="000000"/>
                    </w:rPr>
                    <w:t>reikšmės.</w:t>
                  </w:r>
                </w:p>
              </w:tc>
            </w:tr>
            <w:tr w:rsidR="00577A7D" w:rsidTr="006E3850">
              <w:tc>
                <w:tcPr>
                  <w:tcW w:w="704" w:type="dxa"/>
                </w:tcPr>
                <w:p w:rsidR="00577A7D" w:rsidRPr="00F3767F" w:rsidRDefault="00577A7D" w:rsidP="00881877">
                  <w:pPr>
                    <w:pStyle w:val="Sraopastraipa"/>
                    <w:numPr>
                      <w:ilvl w:val="0"/>
                      <w:numId w:val="10"/>
                    </w:numPr>
                    <w:rPr>
                      <w:color w:val="000000"/>
                    </w:rPr>
                  </w:pPr>
                </w:p>
              </w:tc>
              <w:tc>
                <w:tcPr>
                  <w:tcW w:w="2693" w:type="dxa"/>
                </w:tcPr>
                <w:p w:rsidR="00577A7D" w:rsidRPr="00577A7D" w:rsidRDefault="00577A7D" w:rsidP="00881877">
                  <w:pPr>
                    <w:jc w:val="both"/>
                    <w:rPr>
                      <w:color w:val="000000"/>
                    </w:rPr>
                  </w:pPr>
                  <w:r w:rsidRPr="00577A7D">
                    <w:rPr>
                      <w:bCs/>
                      <w:lang w:eastAsia="lt-LT"/>
                    </w:rPr>
                    <w:t xml:space="preserve">Tikėtinas projekto prisidėjimas prie Strategijos ,,X“ uždavinio įgyvendinimo stebėsenos rezultato rodiklio </w:t>
                  </w:r>
                  <w:r w:rsidRPr="00577A7D">
                    <w:rPr>
                      <w:bCs/>
                      <w:i/>
                      <w:lang w:eastAsia="lt-LT"/>
                    </w:rPr>
                    <w:t>,,Socialinių partnerių organizacijose ar NVO savanoriaujantys dalyviai (vietos bendruomenės nariai) praėjus 6 mėnesiams po dalyvavimo ESF veiklose“</w:t>
                  </w:r>
                  <w:r w:rsidRPr="00577A7D">
                    <w:rPr>
                      <w:bCs/>
                      <w:lang w:eastAsia="lt-LT"/>
                    </w:rPr>
                    <w:t>/ re</w:t>
                  </w:r>
                  <w:r>
                    <w:rPr>
                      <w:bCs/>
                      <w:lang w:eastAsia="lt-LT"/>
                    </w:rPr>
                    <w:t xml:space="preserve">zultato rodiklio </w:t>
                  </w:r>
                  <w:r w:rsidRPr="00577A7D">
                    <w:rPr>
                      <w:bCs/>
                      <w:i/>
                      <w:lang w:eastAsia="lt-LT"/>
                    </w:rPr>
                    <w:t>,,BIVP projektų veiklų dalyviai, kurių padėtis darbo rinkoje pagerėjo praėjus 6 mėnesiams po dalyvavimo ESF veiklose“</w:t>
                  </w:r>
                  <w:r w:rsidRPr="00577A7D">
                    <w:rPr>
                      <w:bCs/>
                      <w:lang w:eastAsia="lt-LT"/>
                    </w:rPr>
                    <w:t xml:space="preserve"> siekimo.</w:t>
                  </w:r>
                </w:p>
              </w:tc>
              <w:tc>
                <w:tcPr>
                  <w:tcW w:w="1559" w:type="dxa"/>
                </w:tcPr>
                <w:p w:rsidR="00577A7D" w:rsidRDefault="00577A7D" w:rsidP="00881877">
                  <w:pPr>
                    <w:jc w:val="both"/>
                    <w:rPr>
                      <w:color w:val="000000"/>
                    </w:rPr>
                  </w:pPr>
                  <w:r>
                    <w:rPr>
                      <w:color w:val="000000"/>
                    </w:rPr>
                    <w:t>5</w:t>
                  </w:r>
                  <w:r w:rsidR="00DE4464">
                    <w:rPr>
                      <w:color w:val="000000"/>
                    </w:rPr>
                    <w:t xml:space="preserve"> proc.</w:t>
                  </w:r>
                </w:p>
              </w:tc>
              <w:tc>
                <w:tcPr>
                  <w:tcW w:w="1559" w:type="dxa"/>
                </w:tcPr>
                <w:p w:rsidR="00577A7D" w:rsidRDefault="00577A7D" w:rsidP="00881877">
                  <w:pPr>
                    <w:jc w:val="both"/>
                    <w:rPr>
                      <w:color w:val="000000"/>
                    </w:rPr>
                  </w:pPr>
                  <w:r>
                    <w:rPr>
                      <w:color w:val="000000"/>
                    </w:rPr>
                    <w:t>5</w:t>
                  </w:r>
                  <w:r w:rsidR="00DE4464">
                    <w:rPr>
                      <w:color w:val="000000"/>
                    </w:rPr>
                    <w:t xml:space="preserve"> balai</w:t>
                  </w:r>
                </w:p>
              </w:tc>
              <w:tc>
                <w:tcPr>
                  <w:tcW w:w="3686" w:type="dxa"/>
                </w:tcPr>
                <w:p w:rsidR="00577A7D" w:rsidRDefault="009E0C86" w:rsidP="00881877">
                  <w:pPr>
                    <w:jc w:val="both"/>
                    <w:rPr>
                      <w:bCs/>
                      <w:lang w:eastAsia="lt-LT"/>
                    </w:rPr>
                  </w:pPr>
                  <w:r>
                    <w:rPr>
                      <w:color w:val="000000"/>
                    </w:rPr>
                    <w:t xml:space="preserve">Leidžia prioritetą suteikti projektams, </w:t>
                  </w:r>
                  <w:r w:rsidR="00854301">
                    <w:rPr>
                      <w:color w:val="000000"/>
                    </w:rPr>
                    <w:t>turintiems</w:t>
                  </w:r>
                  <w:r>
                    <w:rPr>
                      <w:color w:val="000000"/>
                    </w:rPr>
                    <w:t xml:space="preserve"> didesnį indėlį į Strategijos tikslų, uždavinių įgyvendinimą,</w:t>
                  </w:r>
                  <w:r w:rsidR="00854301">
                    <w:rPr>
                      <w:color w:val="000000"/>
                    </w:rPr>
                    <w:t xml:space="preserve"> kadangi sukuria palankesnes prielaidas siekti Strategijos konkretaus uždavinio įgyvendinimo rezultato rodiklio </w:t>
                  </w:r>
                  <w:r w:rsidR="00854301" w:rsidRPr="00F714A7">
                    <w:rPr>
                      <w:i/>
                      <w:color w:val="000000"/>
                    </w:rPr>
                    <w:t>,,Socialinių partnerių organizacijose ar NVO savanoriaujantys dalyviai (vietos bendruomenės nariai) praėjus 6 mėnesiams po dalyvavimo ESF veiklose“</w:t>
                  </w:r>
                  <w:r w:rsidR="00854301">
                    <w:rPr>
                      <w:color w:val="000000"/>
                    </w:rPr>
                    <w:t xml:space="preserve">  ir (ar) rezultato rodiklio </w:t>
                  </w:r>
                  <w:r w:rsidR="00854301" w:rsidRPr="00577A7D">
                    <w:rPr>
                      <w:bCs/>
                      <w:i/>
                      <w:lang w:eastAsia="lt-LT"/>
                    </w:rPr>
                    <w:t>,,BIVP projektų veiklų dalyviai, kurių padėtis darbo rinkoje pagerėjo praėjus 6 mėnesiams po dalyvavimo ESF veiklose“</w:t>
                  </w:r>
                  <w:r w:rsidR="00854301">
                    <w:rPr>
                      <w:bCs/>
                      <w:i/>
                      <w:lang w:eastAsia="lt-LT"/>
                    </w:rPr>
                    <w:t xml:space="preserve"> </w:t>
                  </w:r>
                  <w:r w:rsidR="00854301" w:rsidRPr="00854301">
                    <w:rPr>
                      <w:bCs/>
                      <w:lang w:eastAsia="lt-LT"/>
                    </w:rPr>
                    <w:t>didesnių reikšmių.</w:t>
                  </w:r>
                </w:p>
                <w:p w:rsidR="004A0519" w:rsidRDefault="004A0519" w:rsidP="00881877">
                  <w:pPr>
                    <w:jc w:val="both"/>
                    <w:rPr>
                      <w:color w:val="000000"/>
                    </w:rPr>
                  </w:pPr>
                  <w:r w:rsidRPr="009715D9">
                    <w:rPr>
                      <w:color w:val="000000"/>
                    </w:rPr>
                    <w:t xml:space="preserve">Šis kriterijus savo esme yra </w:t>
                  </w:r>
                  <w:r>
                    <w:rPr>
                      <w:color w:val="000000"/>
                    </w:rPr>
                    <w:t>prognostinis</w:t>
                  </w:r>
                  <w:r w:rsidRPr="009715D9">
                    <w:rPr>
                      <w:color w:val="000000"/>
                    </w:rPr>
                    <w:t xml:space="preserve">, todėl jam rekomenduojama suteikti mažesnį svorį, lyginant su kitais atrankos kriterijais, leidžiančiais </w:t>
                  </w:r>
                  <w:proofErr w:type="spellStart"/>
                  <w:r w:rsidRPr="009715D9">
                    <w:rPr>
                      <w:color w:val="000000"/>
                    </w:rPr>
                    <w:t>prioritetizuoti</w:t>
                  </w:r>
                  <w:proofErr w:type="spellEnd"/>
                  <w:r w:rsidRPr="009715D9">
                    <w:rPr>
                      <w:color w:val="000000"/>
                    </w:rPr>
                    <w:t xml:space="preserve"> vietos plėtros projektinius pasiūlymus pagal jų indėlį į vietos Strategijos tikslų, uždavinių įgyvendinimą</w:t>
                  </w:r>
                  <w:r>
                    <w:rPr>
                      <w:color w:val="000000"/>
                    </w:rPr>
                    <w:t>.</w:t>
                  </w:r>
                </w:p>
              </w:tc>
            </w:tr>
            <w:tr w:rsidR="00881877" w:rsidTr="006E3850">
              <w:tc>
                <w:tcPr>
                  <w:tcW w:w="704" w:type="dxa"/>
                </w:tcPr>
                <w:p w:rsidR="00881877" w:rsidRPr="00904C0D" w:rsidRDefault="00881877" w:rsidP="00904C0D">
                  <w:pPr>
                    <w:pStyle w:val="Sraopastraipa"/>
                    <w:numPr>
                      <w:ilvl w:val="0"/>
                      <w:numId w:val="10"/>
                    </w:numPr>
                    <w:rPr>
                      <w:color w:val="000000"/>
                    </w:rPr>
                  </w:pPr>
                </w:p>
              </w:tc>
              <w:tc>
                <w:tcPr>
                  <w:tcW w:w="2693" w:type="dxa"/>
                </w:tcPr>
                <w:p w:rsidR="00881877" w:rsidRDefault="00881877" w:rsidP="00881877">
                  <w:pPr>
                    <w:jc w:val="both"/>
                    <w:rPr>
                      <w:color w:val="000000"/>
                    </w:rPr>
                  </w:pPr>
                  <w:r>
                    <w:rPr>
                      <w:color w:val="000000"/>
                    </w:rPr>
                    <w:t>Pareiškėjo</w:t>
                  </w:r>
                  <w:r w:rsidR="009E0C86">
                    <w:rPr>
                      <w:color w:val="000000"/>
                    </w:rPr>
                    <w:t xml:space="preserve"> ir partnerio</w:t>
                  </w:r>
                  <w:r>
                    <w:rPr>
                      <w:color w:val="000000"/>
                    </w:rPr>
                    <w:t xml:space="preserve"> patirtis įgyvendinant panašaus pobūdžio veiklas</w:t>
                  </w:r>
                </w:p>
              </w:tc>
              <w:tc>
                <w:tcPr>
                  <w:tcW w:w="1559" w:type="dxa"/>
                </w:tcPr>
                <w:p w:rsidR="00881877" w:rsidRDefault="00577A7D" w:rsidP="00881877">
                  <w:pPr>
                    <w:jc w:val="both"/>
                    <w:rPr>
                      <w:color w:val="000000"/>
                    </w:rPr>
                  </w:pPr>
                  <w:r>
                    <w:rPr>
                      <w:color w:val="000000"/>
                    </w:rPr>
                    <w:t>2</w:t>
                  </w:r>
                  <w:r w:rsidR="0066534A">
                    <w:rPr>
                      <w:color w:val="000000"/>
                    </w:rPr>
                    <w:t>0</w:t>
                  </w:r>
                  <w:r w:rsidR="00881877">
                    <w:rPr>
                      <w:color w:val="000000"/>
                    </w:rPr>
                    <w:t xml:space="preserve"> proc.</w:t>
                  </w:r>
                </w:p>
              </w:tc>
              <w:tc>
                <w:tcPr>
                  <w:tcW w:w="1559" w:type="dxa"/>
                </w:tcPr>
                <w:p w:rsidR="00881877" w:rsidRDefault="00577A7D" w:rsidP="00881877">
                  <w:pPr>
                    <w:jc w:val="both"/>
                    <w:rPr>
                      <w:color w:val="000000"/>
                    </w:rPr>
                  </w:pPr>
                  <w:r>
                    <w:rPr>
                      <w:color w:val="000000"/>
                    </w:rPr>
                    <w:t>2</w:t>
                  </w:r>
                  <w:r w:rsidR="0066534A">
                    <w:rPr>
                      <w:color w:val="000000"/>
                    </w:rPr>
                    <w:t xml:space="preserve">0 </w:t>
                  </w:r>
                  <w:r w:rsidR="00881877">
                    <w:rPr>
                      <w:color w:val="000000"/>
                    </w:rPr>
                    <w:t>bal</w:t>
                  </w:r>
                  <w:r w:rsidR="0066534A">
                    <w:rPr>
                      <w:color w:val="000000"/>
                    </w:rPr>
                    <w:t>ų</w:t>
                  </w:r>
                </w:p>
              </w:tc>
              <w:tc>
                <w:tcPr>
                  <w:tcW w:w="3686" w:type="dxa"/>
                </w:tcPr>
                <w:p w:rsidR="00881877" w:rsidRDefault="0066534A" w:rsidP="00881877">
                  <w:pPr>
                    <w:jc w:val="both"/>
                    <w:rPr>
                      <w:color w:val="000000"/>
                    </w:rPr>
                  </w:pPr>
                  <w:r>
                    <w:rPr>
                      <w:color w:val="000000"/>
                    </w:rPr>
                    <w:t>Leidžia prioritetą suteikti projektams, kurių pareiškėjai</w:t>
                  </w:r>
                  <w:r w:rsidR="009E0C86">
                    <w:rPr>
                      <w:color w:val="000000"/>
                    </w:rPr>
                    <w:t xml:space="preserve"> ir (ar) partneriai</w:t>
                  </w:r>
                  <w:r>
                    <w:rPr>
                      <w:color w:val="000000"/>
                    </w:rPr>
                    <w:t xml:space="preserve"> jau turi patirties įgyvendinant panašias veiklas</w:t>
                  </w:r>
                  <w:r w:rsidR="009E0C86">
                    <w:rPr>
                      <w:color w:val="000000"/>
                    </w:rPr>
                    <w:t xml:space="preserve">. Tikėtina, kad </w:t>
                  </w:r>
                  <w:r w:rsidR="00854301">
                    <w:rPr>
                      <w:color w:val="000000"/>
                    </w:rPr>
                    <w:t xml:space="preserve">didesnę </w:t>
                  </w:r>
                  <w:r w:rsidR="009E0C86">
                    <w:rPr>
                      <w:color w:val="000000"/>
                    </w:rPr>
                    <w:t xml:space="preserve">patirtį turintys pareiškėjai, partneriai gebės sėkmingiau įgyvendinti projekto veiklas ir pasiekti suplanuotų rezultatų, nei tokios patirties neturintys </w:t>
                  </w:r>
                  <w:r w:rsidR="00854301">
                    <w:rPr>
                      <w:color w:val="000000"/>
                    </w:rPr>
                    <w:t xml:space="preserve">(ar turintys mažesnę patirtį) </w:t>
                  </w:r>
                  <w:r w:rsidR="009E0C86">
                    <w:rPr>
                      <w:color w:val="000000"/>
                    </w:rPr>
                    <w:t>pareiškėjai, partneriai.</w:t>
                  </w:r>
                  <w:r w:rsidR="00854301">
                    <w:rPr>
                      <w:color w:val="000000"/>
                    </w:rPr>
                    <w:t xml:space="preserve"> </w:t>
                  </w:r>
                </w:p>
              </w:tc>
            </w:tr>
            <w:tr w:rsidR="00881877" w:rsidTr="006E3850">
              <w:tc>
                <w:tcPr>
                  <w:tcW w:w="704" w:type="dxa"/>
                </w:tcPr>
                <w:p w:rsidR="00881877" w:rsidRDefault="00881877" w:rsidP="00881877">
                  <w:pPr>
                    <w:jc w:val="both"/>
                    <w:rPr>
                      <w:color w:val="000000"/>
                    </w:rPr>
                  </w:pPr>
                </w:p>
              </w:tc>
              <w:tc>
                <w:tcPr>
                  <w:tcW w:w="2693" w:type="dxa"/>
                </w:tcPr>
                <w:p w:rsidR="00881877" w:rsidRPr="00E46E81" w:rsidRDefault="00881877" w:rsidP="00881877">
                  <w:pPr>
                    <w:jc w:val="both"/>
                    <w:rPr>
                      <w:b/>
                      <w:color w:val="000000"/>
                    </w:rPr>
                  </w:pPr>
                  <w:r w:rsidRPr="00E46E81">
                    <w:rPr>
                      <w:b/>
                      <w:color w:val="000000"/>
                    </w:rPr>
                    <w:t>Iš viso</w:t>
                  </w:r>
                </w:p>
              </w:tc>
              <w:tc>
                <w:tcPr>
                  <w:tcW w:w="1559" w:type="dxa"/>
                </w:tcPr>
                <w:p w:rsidR="00881877" w:rsidRPr="00E46E81" w:rsidRDefault="00881877" w:rsidP="00881877">
                  <w:pPr>
                    <w:jc w:val="both"/>
                    <w:rPr>
                      <w:b/>
                      <w:color w:val="000000"/>
                    </w:rPr>
                  </w:pPr>
                  <w:r w:rsidRPr="00E46E81">
                    <w:rPr>
                      <w:b/>
                      <w:color w:val="000000"/>
                    </w:rPr>
                    <w:t>1</w:t>
                  </w:r>
                  <w:r w:rsidR="00DE4464">
                    <w:rPr>
                      <w:b/>
                      <w:color w:val="000000"/>
                    </w:rPr>
                    <w:t>0</w:t>
                  </w:r>
                  <w:r w:rsidR="00B8383E">
                    <w:rPr>
                      <w:b/>
                      <w:color w:val="000000"/>
                    </w:rPr>
                    <w:t>0</w:t>
                  </w:r>
                  <w:r w:rsidRPr="00E46E81">
                    <w:rPr>
                      <w:b/>
                      <w:color w:val="000000"/>
                    </w:rPr>
                    <w:t xml:space="preserve"> proc.</w:t>
                  </w:r>
                </w:p>
              </w:tc>
              <w:tc>
                <w:tcPr>
                  <w:tcW w:w="1559" w:type="dxa"/>
                </w:tcPr>
                <w:p w:rsidR="00881877" w:rsidRPr="00E46E81" w:rsidRDefault="00881877" w:rsidP="00881877">
                  <w:pPr>
                    <w:jc w:val="both"/>
                    <w:rPr>
                      <w:b/>
                      <w:color w:val="000000"/>
                    </w:rPr>
                  </w:pPr>
                  <w:r>
                    <w:rPr>
                      <w:b/>
                      <w:color w:val="000000"/>
                    </w:rPr>
                    <w:t>1</w:t>
                  </w:r>
                  <w:r w:rsidR="00DE4464">
                    <w:rPr>
                      <w:b/>
                      <w:color w:val="000000"/>
                    </w:rPr>
                    <w:t>0</w:t>
                  </w:r>
                  <w:r>
                    <w:rPr>
                      <w:b/>
                      <w:color w:val="000000"/>
                    </w:rPr>
                    <w:t>0 balų</w:t>
                  </w:r>
                </w:p>
              </w:tc>
              <w:tc>
                <w:tcPr>
                  <w:tcW w:w="3686" w:type="dxa"/>
                </w:tcPr>
                <w:p w:rsidR="00881877" w:rsidRDefault="00881877" w:rsidP="00881877">
                  <w:pPr>
                    <w:jc w:val="both"/>
                    <w:rPr>
                      <w:b/>
                      <w:color w:val="000000"/>
                    </w:rPr>
                  </w:pPr>
                </w:p>
              </w:tc>
            </w:tr>
          </w:tbl>
          <w:p w:rsidR="007D64E5" w:rsidRPr="00A25FF5" w:rsidRDefault="007D64E5" w:rsidP="00AB15CB">
            <w:pPr>
              <w:ind w:left="74"/>
              <w:jc w:val="both"/>
              <w:rPr>
                <w:color w:val="000000"/>
              </w:rPr>
            </w:pPr>
          </w:p>
          <w:p w:rsidR="007C5ACE" w:rsidRDefault="007C5ACE" w:rsidP="00AB15CB">
            <w:pPr>
              <w:ind w:left="74"/>
              <w:jc w:val="both"/>
              <w:rPr>
                <w:rFonts w:ascii="LatoWeb" w:hAnsi="LatoWeb" w:cs="Helvetica"/>
                <w:color w:val="333333"/>
                <w:sz w:val="21"/>
                <w:szCs w:val="21"/>
              </w:rPr>
            </w:pPr>
          </w:p>
          <w:p w:rsidR="00A25FF5" w:rsidRDefault="008C0F20" w:rsidP="00A25FF5">
            <w:pPr>
              <w:ind w:left="74"/>
              <w:jc w:val="both"/>
              <w:rPr>
                <w:color w:val="000000"/>
              </w:rPr>
            </w:pPr>
            <w:r>
              <w:rPr>
                <w:color w:val="000000"/>
              </w:rPr>
              <w:t>3</w:t>
            </w:r>
            <w:r w:rsidR="007C5ACE" w:rsidRPr="007C5ACE">
              <w:rPr>
                <w:color w:val="000000"/>
              </w:rPr>
              <w:t xml:space="preserve">.2. </w:t>
            </w:r>
            <w:r w:rsidR="00844AC6">
              <w:rPr>
                <w:color w:val="000000"/>
              </w:rPr>
              <w:t xml:space="preserve">parengti </w:t>
            </w:r>
            <w:r w:rsidR="007C5ACE" w:rsidRPr="007C5ACE">
              <w:rPr>
                <w:color w:val="000000"/>
              </w:rPr>
              <w:t>kiekvien</w:t>
            </w:r>
            <w:r w:rsidR="00844AC6">
              <w:rPr>
                <w:color w:val="000000"/>
              </w:rPr>
              <w:t>o</w:t>
            </w:r>
            <w:r w:rsidR="007C5ACE" w:rsidRPr="007C5ACE">
              <w:rPr>
                <w:color w:val="000000"/>
              </w:rPr>
              <w:t xml:space="preserve"> </w:t>
            </w:r>
            <w:r w:rsidR="00844AC6">
              <w:rPr>
                <w:color w:val="000000"/>
              </w:rPr>
              <w:t>prioritetinio</w:t>
            </w:r>
            <w:r w:rsidR="007C5ACE" w:rsidRPr="007C5ACE">
              <w:rPr>
                <w:color w:val="000000"/>
              </w:rPr>
              <w:t xml:space="preserve"> </w:t>
            </w:r>
            <w:r w:rsidR="00C15AC1">
              <w:rPr>
                <w:color w:val="000000"/>
              </w:rPr>
              <w:t xml:space="preserve">atrankos </w:t>
            </w:r>
            <w:r w:rsidR="007C5ACE" w:rsidRPr="007C5ACE">
              <w:rPr>
                <w:color w:val="000000"/>
              </w:rPr>
              <w:t>kriterij</w:t>
            </w:r>
            <w:r w:rsidR="00844AC6">
              <w:rPr>
                <w:color w:val="000000"/>
              </w:rPr>
              <w:t>aus</w:t>
            </w:r>
            <w:r w:rsidR="007C5ACE" w:rsidRPr="007C5ACE">
              <w:rPr>
                <w:color w:val="000000"/>
              </w:rPr>
              <w:t xml:space="preserve"> balų skalę</w:t>
            </w:r>
            <w:r w:rsidR="00E8334D">
              <w:rPr>
                <w:color w:val="000000"/>
              </w:rPr>
              <w:t xml:space="preserve"> ir</w:t>
            </w:r>
            <w:r w:rsidR="00672860">
              <w:rPr>
                <w:color w:val="000000"/>
              </w:rPr>
              <w:t xml:space="preserve"> </w:t>
            </w:r>
            <w:r w:rsidR="00C15AC1">
              <w:rPr>
                <w:color w:val="000000"/>
              </w:rPr>
              <w:t>aprašyti</w:t>
            </w:r>
            <w:r w:rsidR="00672860">
              <w:rPr>
                <w:color w:val="000000"/>
              </w:rPr>
              <w:t xml:space="preserve">, kokiais atvejais </w:t>
            </w:r>
            <w:r w:rsidR="00E8334D">
              <w:rPr>
                <w:color w:val="000000"/>
              </w:rPr>
              <w:t xml:space="preserve">ir </w:t>
            </w:r>
            <w:r w:rsidR="00D455C7">
              <w:rPr>
                <w:color w:val="000000"/>
              </w:rPr>
              <w:t>kok</w:t>
            </w:r>
            <w:r w:rsidR="00844AC6">
              <w:rPr>
                <w:color w:val="000000"/>
              </w:rPr>
              <w:t>ia</w:t>
            </w:r>
            <w:r w:rsidR="00D455C7">
              <w:rPr>
                <w:color w:val="000000"/>
              </w:rPr>
              <w:t xml:space="preserve"> balų </w:t>
            </w:r>
            <w:r w:rsidR="00844AC6">
              <w:rPr>
                <w:color w:val="000000"/>
              </w:rPr>
              <w:t>suma</w:t>
            </w:r>
            <w:r w:rsidR="00D455C7">
              <w:rPr>
                <w:color w:val="000000"/>
              </w:rPr>
              <w:t xml:space="preserve"> </w:t>
            </w:r>
            <w:r w:rsidR="00E8334D">
              <w:rPr>
                <w:color w:val="000000"/>
              </w:rPr>
              <w:t xml:space="preserve">bus skiriama projektams </w:t>
            </w:r>
            <w:r w:rsidR="000C40B3">
              <w:rPr>
                <w:color w:val="000000"/>
              </w:rPr>
              <w:t xml:space="preserve">pagal </w:t>
            </w:r>
            <w:r w:rsidR="00E8334D">
              <w:rPr>
                <w:color w:val="000000"/>
              </w:rPr>
              <w:t>kiekvieną iš prioritetin</w:t>
            </w:r>
            <w:r w:rsidR="00612CF0">
              <w:rPr>
                <w:color w:val="000000"/>
              </w:rPr>
              <w:t>ių</w:t>
            </w:r>
            <w:r w:rsidR="00E8334D">
              <w:rPr>
                <w:color w:val="000000"/>
              </w:rPr>
              <w:t xml:space="preserve"> </w:t>
            </w:r>
            <w:r w:rsidR="00C15AC1">
              <w:rPr>
                <w:color w:val="000000"/>
              </w:rPr>
              <w:t xml:space="preserve">atrankos </w:t>
            </w:r>
            <w:r w:rsidR="000C40B3">
              <w:rPr>
                <w:color w:val="000000"/>
              </w:rPr>
              <w:t>kriterijų</w:t>
            </w:r>
            <w:r w:rsidR="00844AC6">
              <w:rPr>
                <w:color w:val="000000"/>
              </w:rPr>
              <w:t xml:space="preserve"> (žr. </w:t>
            </w:r>
            <w:r w:rsidR="006A53A6">
              <w:rPr>
                <w:color w:val="000000"/>
              </w:rPr>
              <w:t xml:space="preserve">3 </w:t>
            </w:r>
            <w:r w:rsidR="00844AC6">
              <w:rPr>
                <w:color w:val="000000"/>
              </w:rPr>
              <w:t>lentelę)</w:t>
            </w:r>
            <w:r w:rsidR="005174BB">
              <w:rPr>
                <w:color w:val="000000"/>
              </w:rPr>
              <w:t>.</w:t>
            </w:r>
          </w:p>
          <w:p w:rsidR="005174BB" w:rsidRDefault="005174BB" w:rsidP="00A25FF5">
            <w:pPr>
              <w:ind w:left="74"/>
              <w:jc w:val="both"/>
              <w:rPr>
                <w:color w:val="000000"/>
              </w:rPr>
            </w:pPr>
          </w:p>
          <w:p w:rsidR="00971F73" w:rsidRDefault="005174BB" w:rsidP="00A25FF5">
            <w:pPr>
              <w:ind w:left="74"/>
              <w:jc w:val="both"/>
            </w:pPr>
            <w:r>
              <w:rPr>
                <w:color w:val="000000"/>
              </w:rPr>
              <w:t xml:space="preserve">3.3. </w:t>
            </w:r>
            <w:r w:rsidR="000776DA">
              <w:rPr>
                <w:color w:val="000000"/>
              </w:rPr>
              <w:t>n</w:t>
            </w:r>
            <w:r>
              <w:t>ustatyti privalomą surinkti minimalią balų sumą.</w:t>
            </w:r>
            <w:r w:rsidR="00971F73">
              <w:t xml:space="preserve"> </w:t>
            </w:r>
            <w:r w:rsidR="001B1830">
              <w:t>Privalomos surinkti minimalios balų sumos nustatymas leidžia užtikrinti, kad visi atrinkti vietos plėtros projektai turės didesnę, nei minimaliai reikalaujama, pridėtinę vertę</w:t>
            </w:r>
            <w:r w:rsidR="00C92F80">
              <w:t>. Privaloma surinkti balų suma gali būti nustatoma</w:t>
            </w:r>
            <w:r w:rsidR="00971F73">
              <w:t>:</w:t>
            </w:r>
          </w:p>
          <w:p w:rsidR="009E6C3A" w:rsidRDefault="00971F73" w:rsidP="00A25FF5">
            <w:pPr>
              <w:ind w:left="74"/>
              <w:jc w:val="both"/>
            </w:pPr>
            <w:r>
              <w:rPr>
                <w:color w:val="000000"/>
              </w:rPr>
              <w:t xml:space="preserve">      </w:t>
            </w:r>
            <w:r w:rsidR="009E6C3A">
              <w:t>1) visų prioritetinių atrankos kriterijų lygiu</w:t>
            </w:r>
            <w:r w:rsidR="00B87E15">
              <w:t xml:space="preserve"> </w:t>
            </w:r>
            <w:r w:rsidR="00B87E15" w:rsidRPr="00B87E15">
              <w:rPr>
                <w:i/>
              </w:rPr>
              <w:t>(</w:t>
            </w:r>
            <w:r w:rsidR="001250E5" w:rsidRPr="00B87E15">
              <w:rPr>
                <w:i/>
              </w:rPr>
              <w:t>t. y.</w:t>
            </w:r>
            <w:r w:rsidR="009E6C3A" w:rsidRPr="00B87E15">
              <w:rPr>
                <w:i/>
              </w:rPr>
              <w:t xml:space="preserve"> nustatant minimaliai galimą surinkti balų sumą bendrai pagal visus prioritetinius atrankos kriterijus</w:t>
            </w:r>
            <w:r w:rsidR="00B87E15" w:rsidRPr="00B87E15">
              <w:rPr>
                <w:i/>
              </w:rPr>
              <w:t>)</w:t>
            </w:r>
            <w:r w:rsidR="009E6C3A">
              <w:t>;</w:t>
            </w:r>
          </w:p>
          <w:p w:rsidR="009E6C3A" w:rsidRDefault="00971F73" w:rsidP="00B87E15">
            <w:pPr>
              <w:ind w:left="74" w:firstLine="283"/>
              <w:jc w:val="both"/>
            </w:pPr>
            <w:r>
              <w:rPr>
                <w:color w:val="000000"/>
              </w:rPr>
              <w:lastRenderedPageBreak/>
              <w:t xml:space="preserve">  </w:t>
            </w:r>
            <w:r w:rsidR="009E6C3A">
              <w:rPr>
                <w:color w:val="000000"/>
              </w:rPr>
              <w:t>2</w:t>
            </w:r>
            <w:r w:rsidR="00C64981">
              <w:rPr>
                <w:color w:val="000000"/>
              </w:rPr>
              <w:t xml:space="preserve">) </w:t>
            </w:r>
            <w:r w:rsidR="009E6C3A">
              <w:rPr>
                <w:color w:val="000000"/>
              </w:rPr>
              <w:t xml:space="preserve">atskiros </w:t>
            </w:r>
            <w:r w:rsidR="00C64981">
              <w:rPr>
                <w:color w:val="000000"/>
              </w:rPr>
              <w:t>prioritetinių atrankos kriterijų grupės</w:t>
            </w:r>
            <w:r w:rsidR="009E6C3A">
              <w:rPr>
                <w:color w:val="000000"/>
              </w:rPr>
              <w:t xml:space="preserve"> </w:t>
            </w:r>
            <w:r w:rsidR="00C64981">
              <w:rPr>
                <w:color w:val="000000"/>
              </w:rPr>
              <w:t>lygiu</w:t>
            </w:r>
            <w:r w:rsidR="00B87E15">
              <w:rPr>
                <w:color w:val="000000"/>
              </w:rPr>
              <w:t xml:space="preserve"> </w:t>
            </w:r>
            <w:r w:rsidR="00B87E15" w:rsidRPr="00B87E15">
              <w:rPr>
                <w:i/>
                <w:color w:val="000000"/>
              </w:rPr>
              <w:t>(</w:t>
            </w:r>
            <w:r w:rsidR="00C64981" w:rsidRPr="00B87E15">
              <w:rPr>
                <w:i/>
                <w:color w:val="000000"/>
              </w:rPr>
              <w:t xml:space="preserve">t. y. nustatant minimaliai galimą surinkti balų sumą </w:t>
            </w:r>
            <w:r w:rsidR="004E4925" w:rsidRPr="00B87E15">
              <w:rPr>
                <w:i/>
                <w:color w:val="000000"/>
              </w:rPr>
              <w:t>bendrai pagal tam tikrus (ne  visus nustatytus)</w:t>
            </w:r>
            <w:r w:rsidR="004E4925">
              <w:rPr>
                <w:color w:val="000000"/>
              </w:rPr>
              <w:t xml:space="preserve"> </w:t>
            </w:r>
            <w:r w:rsidR="00C64981" w:rsidRPr="00B87E15">
              <w:rPr>
                <w:i/>
                <w:color w:val="000000"/>
              </w:rPr>
              <w:t>prioritetini</w:t>
            </w:r>
            <w:r w:rsidR="004E4925" w:rsidRPr="00B87E15">
              <w:rPr>
                <w:i/>
                <w:color w:val="000000"/>
              </w:rPr>
              <w:t>us</w:t>
            </w:r>
            <w:r w:rsidR="00C64981" w:rsidRPr="00B87E15">
              <w:rPr>
                <w:i/>
                <w:color w:val="000000"/>
              </w:rPr>
              <w:t xml:space="preserve"> atrankos kriterij</w:t>
            </w:r>
            <w:r w:rsidR="004E4925" w:rsidRPr="00B87E15">
              <w:rPr>
                <w:i/>
                <w:color w:val="000000"/>
              </w:rPr>
              <w:t>us</w:t>
            </w:r>
            <w:r w:rsidR="00B87E15" w:rsidRPr="00B87E15">
              <w:rPr>
                <w:i/>
                <w:color w:val="000000"/>
              </w:rPr>
              <w:t>)</w:t>
            </w:r>
            <w:r w:rsidR="009E6C3A">
              <w:t xml:space="preserve"> </w:t>
            </w:r>
            <w:r w:rsidR="00B87E15">
              <w:t xml:space="preserve">ir (ar) </w:t>
            </w:r>
            <w:r w:rsidR="009E6C3A">
              <w:t>atskiro prioritetinio atrankos kriterijaus lygiu</w:t>
            </w:r>
            <w:r w:rsidR="00B87E15">
              <w:t xml:space="preserve"> </w:t>
            </w:r>
            <w:r w:rsidR="00B87E15" w:rsidRPr="00B87E15">
              <w:rPr>
                <w:i/>
              </w:rPr>
              <w:t>(</w:t>
            </w:r>
            <w:r w:rsidR="009E6C3A" w:rsidRPr="00B87E15">
              <w:rPr>
                <w:i/>
              </w:rPr>
              <w:t>t. y. nustatant minimaliai galimą surinkti balų sumą pagal kiekvieną iš prioritetinių atrankos kriterijų / pagal vieną ar kelis pasirinktus (ypač reikšmingus) atrankos kriterijus (kiekvienam kriterijui atskirai)</w:t>
            </w:r>
            <w:r w:rsidR="009E6C3A">
              <w:t>.</w:t>
            </w:r>
          </w:p>
          <w:p w:rsidR="009E6C3A" w:rsidRDefault="009E6C3A" w:rsidP="009E6C3A">
            <w:pPr>
              <w:ind w:left="74"/>
              <w:jc w:val="both"/>
            </w:pPr>
          </w:p>
          <w:p w:rsidR="00C64981" w:rsidRDefault="004E4925" w:rsidP="00C64981">
            <w:pPr>
              <w:ind w:left="74"/>
              <w:jc w:val="both"/>
              <w:rPr>
                <w:bCs/>
              </w:rPr>
            </w:pPr>
            <w:r>
              <w:t>Informacija apie privalomą surinkti minimalią (-</w:t>
            </w:r>
            <w:proofErr w:type="spellStart"/>
            <w:r>
              <w:t>ias</w:t>
            </w:r>
            <w:proofErr w:type="spellEnd"/>
            <w:r>
              <w:t>) balų sumą (-</w:t>
            </w:r>
            <w:proofErr w:type="spellStart"/>
            <w:r>
              <w:t>as</w:t>
            </w:r>
            <w:proofErr w:type="spellEnd"/>
            <w:r>
              <w:t xml:space="preserve">) </w:t>
            </w:r>
            <w:r w:rsidR="00C64981">
              <w:t xml:space="preserve">turi būti </w:t>
            </w:r>
            <w:r>
              <w:t>pateikta prie prioritetinių projektų atrankos kriterijų</w:t>
            </w:r>
            <w:r w:rsidR="00C64981">
              <w:t xml:space="preserve">, </w:t>
            </w:r>
            <w:r>
              <w:t xml:space="preserve">aiškiai nurodant, </w:t>
            </w:r>
            <w:r w:rsidR="00C64981">
              <w:t>kokia minimali balų suma pagal kriterijų</w:t>
            </w:r>
            <w:r>
              <w:t xml:space="preserve"> / kriterijų grupę / visus kriterijus</w:t>
            </w:r>
            <w:r w:rsidR="00C64981">
              <w:t xml:space="preserve"> yra privaloma ir kad </w:t>
            </w:r>
            <w:r>
              <w:t>projektai, nesurinkę minimalios</w:t>
            </w:r>
            <w:r w:rsidR="00C64981">
              <w:t xml:space="preserve"> </w:t>
            </w:r>
            <w:r>
              <w:t>balų sumos</w:t>
            </w:r>
            <w:r w:rsidR="009E6C3A">
              <w:t xml:space="preserve">, </w:t>
            </w:r>
            <w:r w:rsidR="00B87E15">
              <w:t xml:space="preserve">bus atmetami, t. y. nebus traukiami į </w:t>
            </w:r>
            <w:r w:rsidR="009E6C3A">
              <w:t xml:space="preserve"> </w:t>
            </w:r>
            <w:r w:rsidR="00B87E15" w:rsidRPr="000042BD">
              <w:rPr>
                <w:bCs/>
              </w:rPr>
              <w:t>VVG siūlomų finansuoti vietos plėtros projektų sąrašą, taip pat į rezervinį vietos plėtros projektų sąrašą</w:t>
            </w:r>
            <w:r w:rsidR="00B87E15">
              <w:rPr>
                <w:bCs/>
              </w:rPr>
              <w:t>.</w:t>
            </w:r>
          </w:p>
          <w:p w:rsidR="00B87E15" w:rsidRDefault="00B87E15" w:rsidP="00B87E15">
            <w:pPr>
              <w:jc w:val="both"/>
              <w:rPr>
                <w:rFonts w:ascii="LatoWeb" w:hAnsi="LatoWeb" w:cs="Helvetica"/>
                <w:color w:val="333333"/>
                <w:sz w:val="21"/>
                <w:szCs w:val="21"/>
              </w:rPr>
            </w:pPr>
          </w:p>
          <w:p w:rsidR="00992760" w:rsidRDefault="00F9164D" w:rsidP="00C15AC1">
            <w:pPr>
              <w:jc w:val="both"/>
              <w:rPr>
                <w:color w:val="000000"/>
              </w:rPr>
            </w:pPr>
            <w:r>
              <w:rPr>
                <w:color w:val="000000"/>
              </w:rPr>
              <w:t>4</w:t>
            </w:r>
            <w:r w:rsidR="00E8334D">
              <w:rPr>
                <w:color w:val="000000"/>
              </w:rPr>
              <w:t>. Pateikti informaciją, atskleidžiančią kiekvieno atrankos kriterij</w:t>
            </w:r>
            <w:r w:rsidR="00C15AC1">
              <w:rPr>
                <w:color w:val="000000"/>
              </w:rPr>
              <w:t>aus</w:t>
            </w:r>
            <w:r w:rsidR="00E8334D">
              <w:rPr>
                <w:color w:val="000000"/>
              </w:rPr>
              <w:t xml:space="preserve"> esmę</w:t>
            </w:r>
            <w:r w:rsidR="00844AC6">
              <w:rPr>
                <w:color w:val="000000"/>
              </w:rPr>
              <w:t xml:space="preserve"> </w:t>
            </w:r>
            <w:r w:rsidR="00E8334D">
              <w:rPr>
                <w:color w:val="000000"/>
              </w:rPr>
              <w:t xml:space="preserve">ir paaiškinančią projektų vertinimo pagal </w:t>
            </w:r>
            <w:r w:rsidR="00844AC6">
              <w:rPr>
                <w:color w:val="000000"/>
              </w:rPr>
              <w:t xml:space="preserve">kiekvieną </w:t>
            </w:r>
            <w:r w:rsidR="00C15AC1">
              <w:rPr>
                <w:color w:val="000000"/>
              </w:rPr>
              <w:t xml:space="preserve">atrankos </w:t>
            </w:r>
            <w:r w:rsidR="00E8334D">
              <w:rPr>
                <w:color w:val="000000"/>
              </w:rPr>
              <w:t>kriterijų aspektus ir tvarką</w:t>
            </w:r>
            <w:r w:rsidR="00844AC6">
              <w:rPr>
                <w:color w:val="000000"/>
              </w:rPr>
              <w:t xml:space="preserve"> (</w:t>
            </w:r>
            <w:r w:rsidR="006A53A6">
              <w:rPr>
                <w:color w:val="000000"/>
              </w:rPr>
              <w:t>žr. 3 lentelę).</w:t>
            </w:r>
          </w:p>
          <w:p w:rsidR="006A53A6" w:rsidRDefault="006A53A6" w:rsidP="00E8334D">
            <w:pPr>
              <w:rPr>
                <w:color w:val="000000"/>
              </w:rPr>
            </w:pPr>
          </w:p>
          <w:p w:rsidR="006E3850" w:rsidRDefault="006E3850" w:rsidP="0077589A">
            <w:pPr>
              <w:rPr>
                <w:b/>
                <w:color w:val="000000"/>
              </w:rPr>
            </w:pPr>
          </w:p>
          <w:p w:rsidR="0077589A" w:rsidRPr="00254262" w:rsidRDefault="00880982" w:rsidP="0077589A">
            <w:pPr>
              <w:rPr>
                <w:b/>
                <w:color w:val="000000"/>
              </w:rPr>
            </w:pPr>
            <w:r>
              <w:rPr>
                <w:b/>
                <w:color w:val="000000"/>
              </w:rPr>
              <w:t>V</w:t>
            </w:r>
            <w:r w:rsidR="0077589A" w:rsidRPr="00254262">
              <w:rPr>
                <w:b/>
                <w:color w:val="000000"/>
              </w:rPr>
              <w:t xml:space="preserve">ietos plėtros atrankos </w:t>
            </w:r>
            <w:r w:rsidR="0077589A">
              <w:rPr>
                <w:b/>
                <w:color w:val="000000"/>
              </w:rPr>
              <w:t xml:space="preserve">projektų atrankos </w:t>
            </w:r>
            <w:r w:rsidR="0077589A" w:rsidRPr="00254262">
              <w:rPr>
                <w:b/>
                <w:color w:val="000000"/>
              </w:rPr>
              <w:t xml:space="preserve">kriterijų </w:t>
            </w:r>
            <w:r w:rsidR="0077589A">
              <w:rPr>
                <w:b/>
                <w:color w:val="000000"/>
              </w:rPr>
              <w:t>dokument</w:t>
            </w:r>
            <w:r>
              <w:rPr>
                <w:b/>
                <w:color w:val="000000"/>
              </w:rPr>
              <w:t>o pavyzdys</w:t>
            </w:r>
          </w:p>
          <w:p w:rsidR="0077589A" w:rsidRDefault="0077589A" w:rsidP="00E8334D">
            <w:pPr>
              <w:rPr>
                <w:color w:val="000000"/>
              </w:rPr>
            </w:pPr>
          </w:p>
          <w:p w:rsidR="006A53A6" w:rsidRDefault="0077589A" w:rsidP="00C15AC1">
            <w:pPr>
              <w:jc w:val="both"/>
              <w:rPr>
                <w:color w:val="000000"/>
              </w:rPr>
            </w:pPr>
            <w:r>
              <w:rPr>
                <w:color w:val="000000"/>
              </w:rPr>
              <w:t xml:space="preserve">Atsižvelgiant </w:t>
            </w:r>
            <w:r w:rsidR="00C74A40">
              <w:rPr>
                <w:color w:val="000000"/>
              </w:rPr>
              <w:t xml:space="preserve">į </w:t>
            </w:r>
            <w:r w:rsidR="006A53A6">
              <w:rPr>
                <w:color w:val="000000"/>
              </w:rPr>
              <w:t>pirmiau pateikt</w:t>
            </w:r>
            <w:r w:rsidR="00C74A40">
              <w:rPr>
                <w:color w:val="000000"/>
              </w:rPr>
              <w:t>as</w:t>
            </w:r>
            <w:r w:rsidR="006A53A6">
              <w:rPr>
                <w:color w:val="000000"/>
              </w:rPr>
              <w:t xml:space="preserve"> rekomendacij</w:t>
            </w:r>
            <w:r w:rsidR="00C74A40">
              <w:rPr>
                <w:color w:val="000000"/>
              </w:rPr>
              <w:t xml:space="preserve">as </w:t>
            </w:r>
            <w:r w:rsidR="00C15AC1">
              <w:rPr>
                <w:color w:val="000000"/>
              </w:rPr>
              <w:t xml:space="preserve">dėl </w:t>
            </w:r>
            <w:r w:rsidR="00C04D61">
              <w:rPr>
                <w:color w:val="000000"/>
              </w:rPr>
              <w:t>vietos plėtros projektų atrankos kriterij</w:t>
            </w:r>
            <w:r w:rsidR="00C15AC1">
              <w:rPr>
                <w:color w:val="000000"/>
              </w:rPr>
              <w:t>ų rengimo</w:t>
            </w:r>
            <w:r w:rsidR="00C04D61">
              <w:rPr>
                <w:color w:val="000000"/>
              </w:rPr>
              <w:t xml:space="preserve">, </w:t>
            </w:r>
            <w:r w:rsidR="006A53A6">
              <w:rPr>
                <w:color w:val="000000"/>
              </w:rPr>
              <w:t>parengtas pavyzdinis vietos plėtros projektų atrankos kriterijų dokumentas</w:t>
            </w:r>
            <w:r w:rsidR="00C74A40">
              <w:rPr>
                <w:color w:val="000000"/>
              </w:rPr>
              <w:t xml:space="preserve"> (žr. 3 lentelę). Šis dokumentas yra </w:t>
            </w:r>
            <w:r w:rsidR="00AA5496">
              <w:rPr>
                <w:color w:val="000000"/>
              </w:rPr>
              <w:t>rekomendacini</w:t>
            </w:r>
            <w:r w:rsidR="00133A72">
              <w:rPr>
                <w:color w:val="000000"/>
              </w:rPr>
              <w:t>o pobūdžio.</w:t>
            </w:r>
            <w:r w:rsidR="00C04D61">
              <w:rPr>
                <w:color w:val="000000"/>
              </w:rPr>
              <w:t xml:space="preserve"> </w:t>
            </w:r>
            <w:r w:rsidR="00C15AC1">
              <w:rPr>
                <w:color w:val="000000"/>
              </w:rPr>
              <w:t>VVG</w:t>
            </w:r>
            <w:r w:rsidR="00C04D61">
              <w:rPr>
                <w:color w:val="000000"/>
              </w:rPr>
              <w:t xml:space="preserve">, rengdama </w:t>
            </w:r>
            <w:r w:rsidR="00C15AC1">
              <w:rPr>
                <w:color w:val="000000"/>
              </w:rPr>
              <w:t>projektų atrankos kriterijus konkrečiam kvietimui, turi atsižvelgti į Strategijos nuostatas</w:t>
            </w:r>
            <w:r w:rsidR="00404B3C">
              <w:rPr>
                <w:color w:val="000000"/>
              </w:rPr>
              <w:t>,</w:t>
            </w:r>
            <w:r w:rsidR="00C15AC1">
              <w:rPr>
                <w:color w:val="000000"/>
              </w:rPr>
              <w:t xml:space="preserve"> VVG poreikius</w:t>
            </w:r>
            <w:r w:rsidR="00F9164D">
              <w:rPr>
                <w:color w:val="000000"/>
              </w:rPr>
              <w:t xml:space="preserve"> ir gali atsižvelgti į pavyzdinį </w:t>
            </w:r>
            <w:r w:rsidR="00F9164D" w:rsidRPr="00F9164D">
              <w:rPr>
                <w:color w:val="000000"/>
              </w:rPr>
              <w:t>vietos plėtros atrankos projektų atrankos kriterijų dokument</w:t>
            </w:r>
            <w:r w:rsidR="00F9164D">
              <w:rPr>
                <w:color w:val="000000"/>
              </w:rPr>
              <w:t>ą.</w:t>
            </w:r>
          </w:p>
          <w:p w:rsidR="006A53A6" w:rsidRDefault="006A53A6" w:rsidP="006A53A6">
            <w:pPr>
              <w:jc w:val="right"/>
              <w:rPr>
                <w:color w:val="000000"/>
              </w:rPr>
            </w:pPr>
            <w:r>
              <w:rPr>
                <w:color w:val="000000"/>
              </w:rPr>
              <w:t>3 lentelė</w:t>
            </w:r>
          </w:p>
          <w:p w:rsidR="00287679" w:rsidRDefault="00287679" w:rsidP="00F315BB">
            <w:pPr>
              <w:spacing w:line="256" w:lineRule="auto"/>
              <w:ind w:right="373"/>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3685"/>
              <w:gridCol w:w="2552"/>
            </w:tblGrid>
            <w:tr w:rsidR="00A127FD" w:rsidTr="006E3850">
              <w:trPr>
                <w:trHeight w:val="926"/>
              </w:trPr>
              <w:tc>
                <w:tcPr>
                  <w:tcW w:w="4038" w:type="dxa"/>
                  <w:tcBorders>
                    <w:top w:val="single" w:sz="4" w:space="0" w:color="auto"/>
                    <w:left w:val="single" w:sz="4" w:space="0" w:color="auto"/>
                    <w:bottom w:val="single" w:sz="4" w:space="0" w:color="auto"/>
                    <w:right w:val="single" w:sz="4" w:space="0" w:color="auto"/>
                  </w:tcBorders>
                  <w:shd w:val="pct10" w:color="auto" w:fill="auto"/>
                  <w:hideMark/>
                </w:tcPr>
                <w:p w:rsidR="00A127FD" w:rsidRDefault="00A127FD" w:rsidP="00F315BB">
                  <w:pPr>
                    <w:keepNext/>
                    <w:spacing w:line="256" w:lineRule="auto"/>
                    <w:jc w:val="center"/>
                    <w:rPr>
                      <w:b/>
                      <w:bCs/>
                      <w:caps/>
                      <w:szCs w:val="24"/>
                    </w:rPr>
                  </w:pPr>
                  <w:r>
                    <w:rPr>
                      <w:b/>
                      <w:bCs/>
                    </w:rPr>
                    <w:t xml:space="preserve">Projektų atrankos kriterijaus (toliau – kriterijus) pavadinimas </w:t>
                  </w:r>
                </w:p>
              </w:tc>
              <w:tc>
                <w:tcPr>
                  <w:tcW w:w="3685" w:type="dxa"/>
                  <w:tcBorders>
                    <w:top w:val="single" w:sz="4" w:space="0" w:color="auto"/>
                    <w:left w:val="single" w:sz="4" w:space="0" w:color="auto"/>
                    <w:bottom w:val="single" w:sz="4" w:space="0" w:color="auto"/>
                    <w:right w:val="single" w:sz="4" w:space="0" w:color="auto"/>
                  </w:tcBorders>
                  <w:shd w:val="pct10" w:color="auto" w:fill="auto"/>
                </w:tcPr>
                <w:p w:rsidR="00A127FD" w:rsidRDefault="00A127FD" w:rsidP="00F315BB">
                  <w:pPr>
                    <w:keepNext/>
                    <w:spacing w:line="256" w:lineRule="auto"/>
                    <w:jc w:val="center"/>
                    <w:rPr>
                      <w:b/>
                      <w:bCs/>
                      <w:szCs w:val="24"/>
                    </w:rPr>
                  </w:pPr>
                  <w:r>
                    <w:rPr>
                      <w:b/>
                      <w:bCs/>
                    </w:rPr>
                    <w:t xml:space="preserve">Kriterijaus vertinimo aspektai ir paaiškinimai </w:t>
                  </w:r>
                </w:p>
                <w:p w:rsidR="00A127FD" w:rsidRDefault="00A127FD" w:rsidP="00F315BB">
                  <w:pPr>
                    <w:keepNext/>
                    <w:spacing w:line="256" w:lineRule="auto"/>
                    <w:jc w:val="center"/>
                    <w:rPr>
                      <w:b/>
                      <w:bCs/>
                      <w:i/>
                      <w:caps/>
                      <w:szCs w:val="24"/>
                    </w:rPr>
                  </w:pPr>
                </w:p>
              </w:tc>
              <w:tc>
                <w:tcPr>
                  <w:tcW w:w="2552" w:type="dxa"/>
                  <w:tcBorders>
                    <w:top w:val="single" w:sz="4" w:space="0" w:color="auto"/>
                    <w:left w:val="single" w:sz="4" w:space="0" w:color="auto"/>
                    <w:bottom w:val="single" w:sz="4" w:space="0" w:color="auto"/>
                    <w:right w:val="single" w:sz="4" w:space="0" w:color="auto"/>
                  </w:tcBorders>
                  <w:shd w:val="pct10" w:color="auto" w:fill="auto"/>
                  <w:hideMark/>
                </w:tcPr>
                <w:p w:rsidR="00A127FD" w:rsidRDefault="00A127FD" w:rsidP="00F315BB">
                  <w:pPr>
                    <w:keepNext/>
                    <w:spacing w:line="256" w:lineRule="auto"/>
                    <w:jc w:val="center"/>
                    <w:rPr>
                      <w:b/>
                      <w:bCs/>
                      <w:caps/>
                      <w:szCs w:val="24"/>
                    </w:rPr>
                  </w:pPr>
                  <w:r>
                    <w:rPr>
                      <w:b/>
                      <w:bCs/>
                    </w:rPr>
                    <w:t>Didžiausias galimas kriterijaus balas</w:t>
                  </w:r>
                </w:p>
                <w:p w:rsidR="00A127FD" w:rsidRDefault="00A127FD" w:rsidP="00F315BB">
                  <w:pPr>
                    <w:keepNext/>
                    <w:spacing w:line="256" w:lineRule="auto"/>
                    <w:jc w:val="center"/>
                    <w:rPr>
                      <w:b/>
                      <w:bCs/>
                      <w:caps/>
                      <w:szCs w:val="24"/>
                    </w:rPr>
                  </w:pPr>
                </w:p>
              </w:tc>
            </w:tr>
            <w:tr w:rsidR="00A127FD" w:rsidTr="006E3850">
              <w:trPr>
                <w:trHeight w:val="458"/>
              </w:trPr>
              <w:tc>
                <w:tcPr>
                  <w:tcW w:w="10275" w:type="dxa"/>
                  <w:gridSpan w:val="3"/>
                  <w:tcBorders>
                    <w:top w:val="single" w:sz="4" w:space="0" w:color="auto"/>
                    <w:left w:val="single" w:sz="4" w:space="0" w:color="auto"/>
                    <w:bottom w:val="single" w:sz="4" w:space="0" w:color="auto"/>
                    <w:right w:val="single" w:sz="4" w:space="0" w:color="auto"/>
                  </w:tcBorders>
                  <w:vAlign w:val="center"/>
                </w:tcPr>
                <w:p w:rsidR="00A127FD" w:rsidRPr="000042BD" w:rsidRDefault="00A127FD" w:rsidP="00465C32">
                  <w:pPr>
                    <w:pStyle w:val="Sraopastraipa"/>
                    <w:numPr>
                      <w:ilvl w:val="0"/>
                      <w:numId w:val="14"/>
                    </w:numPr>
                    <w:rPr>
                      <w:b/>
                      <w:bCs/>
                      <w:caps/>
                    </w:rPr>
                  </w:pPr>
                  <w:r w:rsidRPr="000042BD">
                    <w:rPr>
                      <w:b/>
                      <w:bCs/>
                    </w:rPr>
                    <w:t>B</w:t>
                  </w:r>
                  <w:r w:rsidR="005174BB">
                    <w:rPr>
                      <w:b/>
                      <w:bCs/>
                    </w:rPr>
                    <w:t>ENDRIEJI PROJEKTŲ ATRANKOS KRITERIJAI</w:t>
                  </w:r>
                  <w:r w:rsidRPr="000042BD">
                    <w:rPr>
                      <w:b/>
                      <w:bCs/>
                    </w:rPr>
                    <w:t xml:space="preserve">*: </w:t>
                  </w:r>
                </w:p>
                <w:p w:rsidR="00A127FD" w:rsidRPr="000042BD" w:rsidRDefault="00A127FD" w:rsidP="00F315BB">
                  <w:pPr>
                    <w:rPr>
                      <w:b/>
                      <w:bCs/>
                      <w:caps/>
                      <w:szCs w:val="24"/>
                    </w:rPr>
                  </w:pPr>
                  <w:r w:rsidRPr="000042BD">
                    <w:rPr>
                      <w:b/>
                      <w:bCs/>
                      <w:caps/>
                    </w:rPr>
                    <w:t>*</w:t>
                  </w:r>
                  <w:r w:rsidR="00D71FD3">
                    <w:rPr>
                      <w:bCs/>
                    </w:rPr>
                    <w:t xml:space="preserve">Šiuos visus </w:t>
                  </w:r>
                  <w:r w:rsidRPr="000042BD">
                    <w:rPr>
                      <w:bCs/>
                    </w:rPr>
                    <w:t xml:space="preserve">kriterijus turi atitikti visi projektai. </w:t>
                  </w:r>
                </w:p>
              </w:tc>
            </w:tr>
            <w:tr w:rsidR="00203AC8" w:rsidTr="006E3850">
              <w:trPr>
                <w:trHeight w:val="2402"/>
              </w:trPr>
              <w:tc>
                <w:tcPr>
                  <w:tcW w:w="4038" w:type="dxa"/>
                  <w:tcBorders>
                    <w:top w:val="single" w:sz="4" w:space="0" w:color="auto"/>
                    <w:left w:val="single" w:sz="4" w:space="0" w:color="auto"/>
                    <w:bottom w:val="single" w:sz="4" w:space="0" w:color="auto"/>
                    <w:right w:val="single" w:sz="4" w:space="0" w:color="auto"/>
                  </w:tcBorders>
                </w:tcPr>
                <w:p w:rsidR="00203AC8" w:rsidRDefault="00203AC8" w:rsidP="00A127FD">
                  <w:pPr>
                    <w:jc w:val="both"/>
                    <w:rPr>
                      <w:color w:val="000000"/>
                    </w:rPr>
                  </w:pPr>
                  <w:r>
                    <w:rPr>
                      <w:color w:val="000000"/>
                    </w:rPr>
                    <w:t xml:space="preserve">1.1. </w:t>
                  </w:r>
                </w:p>
                <w:p w:rsidR="00203AC8" w:rsidRDefault="00203AC8" w:rsidP="00A127FD">
                  <w:pPr>
                    <w:jc w:val="both"/>
                    <w:rPr>
                      <w:b/>
                      <w:bCs/>
                      <w:caps/>
                      <w:szCs w:val="24"/>
                    </w:rPr>
                  </w:pPr>
                  <w:r>
                    <w:rPr>
                      <w:color w:val="000000"/>
                    </w:rPr>
                    <w:t>Projektas turi atitikti Strategijos 1 tikslo ,,Mažinti gyventojų socialinę atskirtį“ 1.2 uždavinio ,,Plėtoti socialines paslaugas socialinę atskirtį patiriantiems gyventojams“ veiksmą 1.2.2. ,,</w:t>
                  </w:r>
                  <w:r w:rsidRPr="00404B3C">
                    <w:rPr>
                      <w:color w:val="000000"/>
                    </w:rPr>
                    <w:t xml:space="preserve">Teikti </w:t>
                  </w:r>
                  <w:proofErr w:type="spellStart"/>
                  <w:r w:rsidRPr="00404B3C">
                    <w:rPr>
                      <w:color w:val="000000"/>
                    </w:rPr>
                    <w:t>sociakultūrines</w:t>
                  </w:r>
                  <w:proofErr w:type="spellEnd"/>
                  <w:r w:rsidRPr="00404B3C">
                    <w:rPr>
                      <w:color w:val="000000"/>
                    </w:rPr>
                    <w:t xml:space="preserve"> paslaugas socialinę atskirtį patiriančiam jaunimui“</w:t>
                  </w:r>
                </w:p>
              </w:tc>
              <w:tc>
                <w:tcPr>
                  <w:tcW w:w="3685" w:type="dxa"/>
                  <w:tcBorders>
                    <w:top w:val="single" w:sz="4" w:space="0" w:color="auto"/>
                    <w:left w:val="single" w:sz="4" w:space="0" w:color="auto"/>
                    <w:right w:val="single" w:sz="4" w:space="0" w:color="auto"/>
                  </w:tcBorders>
                  <w:hideMark/>
                </w:tcPr>
                <w:p w:rsidR="00203AC8" w:rsidRDefault="00203AC8" w:rsidP="00F315BB">
                  <w:pPr>
                    <w:spacing w:line="256" w:lineRule="auto"/>
                    <w:jc w:val="both"/>
                    <w:rPr>
                      <w:iCs/>
                      <w:color w:val="000000"/>
                    </w:rPr>
                  </w:pPr>
                  <w:r>
                    <w:rPr>
                      <w:iCs/>
                      <w:color w:val="000000"/>
                    </w:rPr>
                    <w:t xml:space="preserve">Projektas pripažįstamas atitinkančiu šį kriterijų, jei iš projektiniame pasiūlyme pateiktos informacijos apie projektą matyti, kad projekto tikslas, veiklos ir tikslinė grupė atitinka </w:t>
                  </w:r>
                  <w:r>
                    <w:rPr>
                      <w:color w:val="000000"/>
                    </w:rPr>
                    <w:t xml:space="preserve">Strategijos 1.2 uždavinio ,,Plėtoti socialines paslaugas socialinę atskirtį patiriantiems gyventojams“ ir 1.2.2 </w:t>
                  </w:r>
                  <w:r>
                    <w:rPr>
                      <w:iCs/>
                      <w:color w:val="000000"/>
                    </w:rPr>
                    <w:t xml:space="preserve">veiksmo </w:t>
                  </w:r>
                  <w:r>
                    <w:rPr>
                      <w:color w:val="000000"/>
                    </w:rPr>
                    <w:t xml:space="preserve">,,Teikti </w:t>
                  </w:r>
                  <w:proofErr w:type="spellStart"/>
                  <w:r>
                    <w:rPr>
                      <w:color w:val="000000"/>
                    </w:rPr>
                    <w:t>sociakultūrines</w:t>
                  </w:r>
                  <w:proofErr w:type="spellEnd"/>
                  <w:r>
                    <w:rPr>
                      <w:color w:val="000000"/>
                    </w:rPr>
                    <w:t xml:space="preserve"> paslaugas socialinę atskirtį patiriančiam jaunimui“ (toliau – Veiksmas) </w:t>
                  </w:r>
                  <w:r>
                    <w:rPr>
                      <w:iCs/>
                      <w:color w:val="000000"/>
                    </w:rPr>
                    <w:t xml:space="preserve">pavadinimuose ir Veiksmo aprašyme, </w:t>
                  </w:r>
                  <w:r w:rsidRPr="00EC5BBA">
                    <w:rPr>
                      <w:i/>
                      <w:iCs/>
                      <w:color w:val="000000"/>
                    </w:rPr>
                    <w:t>kuris pateiktas Strategijos dalyje ,,Vietos plėtros strategijos įgy</w:t>
                  </w:r>
                  <w:r>
                    <w:rPr>
                      <w:i/>
                      <w:iCs/>
                      <w:color w:val="000000"/>
                    </w:rPr>
                    <w:t>ve</w:t>
                  </w:r>
                  <w:r w:rsidRPr="00EC5BBA">
                    <w:rPr>
                      <w:i/>
                      <w:iCs/>
                      <w:color w:val="000000"/>
                    </w:rPr>
                    <w:t>ndinimo veiksmų planas</w:t>
                  </w:r>
                  <w:r>
                    <w:rPr>
                      <w:iCs/>
                      <w:color w:val="000000"/>
                    </w:rPr>
                    <w:t>“, pateiktą informaciją apie Veiksmo veiklas, tikslinę grupę.</w:t>
                  </w:r>
                </w:p>
                <w:p w:rsidR="00203AC8" w:rsidRDefault="00203AC8" w:rsidP="000A2DD1">
                  <w:pPr>
                    <w:spacing w:line="256" w:lineRule="auto"/>
                    <w:ind w:firstLine="34"/>
                    <w:jc w:val="both"/>
                    <w:rPr>
                      <w:b/>
                      <w:i/>
                      <w:iCs/>
                      <w:szCs w:val="24"/>
                    </w:rPr>
                  </w:pPr>
                </w:p>
                <w:p w:rsidR="00203AC8" w:rsidRPr="00E352F5" w:rsidRDefault="00203AC8" w:rsidP="000A2DD1">
                  <w:pPr>
                    <w:spacing w:line="256" w:lineRule="auto"/>
                    <w:ind w:firstLine="34"/>
                    <w:jc w:val="both"/>
                    <w:rPr>
                      <w:b/>
                      <w:i/>
                      <w:iCs/>
                      <w:szCs w:val="24"/>
                    </w:rPr>
                  </w:pPr>
                  <w:r w:rsidRPr="00E352F5">
                    <w:rPr>
                      <w:b/>
                      <w:i/>
                      <w:iCs/>
                      <w:szCs w:val="24"/>
                    </w:rPr>
                    <w:t>Vartojamų sąvokų paaiškinimas:</w:t>
                  </w:r>
                </w:p>
                <w:p w:rsidR="00203AC8" w:rsidRPr="003F778F" w:rsidRDefault="00203AC8" w:rsidP="00F315BB">
                  <w:pPr>
                    <w:spacing w:line="256" w:lineRule="auto"/>
                    <w:jc w:val="both"/>
                    <w:rPr>
                      <w:szCs w:val="24"/>
                    </w:rPr>
                  </w:pPr>
                  <w:proofErr w:type="spellStart"/>
                  <w:r w:rsidRPr="002B37F0">
                    <w:rPr>
                      <w:i/>
                      <w:szCs w:val="24"/>
                      <w:u w:val="single"/>
                    </w:rPr>
                    <w:lastRenderedPageBreak/>
                    <w:t>Sociakultūrinės</w:t>
                  </w:r>
                  <w:proofErr w:type="spellEnd"/>
                  <w:r w:rsidRPr="002B37F0">
                    <w:rPr>
                      <w:i/>
                      <w:szCs w:val="24"/>
                      <w:u w:val="single"/>
                    </w:rPr>
                    <w:t xml:space="preserve"> paslaugos</w:t>
                  </w:r>
                  <w:r w:rsidRPr="003F778F">
                    <w:rPr>
                      <w:szCs w:val="24"/>
                    </w:rPr>
                    <w:t xml:space="preserve"> – laisvalaikio organizavimo paslaugos, teikiamos siekiant išvengti socialinių problemų (prevenciniais tikslais), mažinant socialinę atskirtį, aktyvinant bendruomenę ir kurias teikiant asmenys (šeimos) gali bendrauti, dalyvauti grupinio socialinio darbo užsiėmimuose, užsiimti mėgstama veikla ir pan.</w:t>
                  </w:r>
                </w:p>
                <w:p w:rsidR="00203AC8" w:rsidRPr="003F778F" w:rsidRDefault="00203AC8" w:rsidP="00F315BB">
                  <w:pPr>
                    <w:spacing w:line="256" w:lineRule="auto"/>
                    <w:jc w:val="both"/>
                    <w:rPr>
                      <w:szCs w:val="24"/>
                    </w:rPr>
                  </w:pPr>
                  <w:r w:rsidRPr="002B37F0">
                    <w:rPr>
                      <w:i/>
                      <w:szCs w:val="24"/>
                      <w:u w:val="single"/>
                    </w:rPr>
                    <w:t>Socialinė atskirtis</w:t>
                  </w:r>
                  <w:r w:rsidRPr="003F778F">
                    <w:rPr>
                      <w:szCs w:val="24"/>
                    </w:rPr>
                    <w:t xml:space="preserve"> – </w:t>
                  </w:r>
                  <w:r>
                    <w:t>situacija, kurioje esantis asmuo dėl trūkstamų materialinių išteklių, išsilavinimo, negalios, patiriamos diskriminacijos ar kitų priežasčių negali palaikyti visuomenėje įprastų socialinių ryšių.</w:t>
                  </w:r>
                </w:p>
                <w:p w:rsidR="00203AC8" w:rsidRDefault="00203AC8" w:rsidP="00F315BB">
                  <w:pPr>
                    <w:spacing w:line="256" w:lineRule="auto"/>
                    <w:jc w:val="both"/>
                    <w:rPr>
                      <w:i/>
                      <w:szCs w:val="24"/>
                    </w:rPr>
                  </w:pPr>
                </w:p>
                <w:p w:rsidR="00203AC8" w:rsidRDefault="00203AC8" w:rsidP="00F315BB">
                  <w:pPr>
                    <w:spacing w:line="256" w:lineRule="auto"/>
                    <w:jc w:val="both"/>
                    <w:rPr>
                      <w:i/>
                      <w:szCs w:val="24"/>
                      <w:u w:val="single"/>
                    </w:rPr>
                  </w:pPr>
                  <w:r>
                    <w:rPr>
                      <w:i/>
                      <w:szCs w:val="24"/>
                      <w:u w:val="single"/>
                    </w:rPr>
                    <w:t xml:space="preserve">Gyventojai - </w:t>
                  </w:r>
                  <w:r w:rsidRPr="0034628F">
                    <w:rPr>
                      <w:szCs w:val="24"/>
                    </w:rPr>
                    <w:t xml:space="preserve">,,X“ mieste gyvenantys </w:t>
                  </w:r>
                  <w:r>
                    <w:rPr>
                      <w:szCs w:val="24"/>
                    </w:rPr>
                    <w:t xml:space="preserve">fiziniai </w:t>
                  </w:r>
                  <w:r w:rsidRPr="0034628F">
                    <w:rPr>
                      <w:szCs w:val="24"/>
                    </w:rPr>
                    <w:t>asmenys.</w:t>
                  </w:r>
                </w:p>
                <w:p w:rsidR="00203AC8" w:rsidRDefault="00203AC8" w:rsidP="00F315BB">
                  <w:pPr>
                    <w:spacing w:line="256" w:lineRule="auto"/>
                    <w:jc w:val="both"/>
                    <w:rPr>
                      <w:i/>
                      <w:szCs w:val="24"/>
                      <w:u w:val="single"/>
                    </w:rPr>
                  </w:pPr>
                </w:p>
                <w:p w:rsidR="00203AC8" w:rsidRPr="003F778F" w:rsidRDefault="00203AC8" w:rsidP="00F315BB">
                  <w:pPr>
                    <w:spacing w:line="256" w:lineRule="auto"/>
                    <w:jc w:val="both"/>
                    <w:rPr>
                      <w:szCs w:val="24"/>
                    </w:rPr>
                  </w:pPr>
                  <w:r w:rsidRPr="002B37F0">
                    <w:rPr>
                      <w:i/>
                      <w:szCs w:val="24"/>
                      <w:u w:val="single"/>
                    </w:rPr>
                    <w:t>Jaunimas</w:t>
                  </w:r>
                  <w:r w:rsidRPr="003F778F">
                    <w:rPr>
                      <w:szCs w:val="24"/>
                    </w:rPr>
                    <w:t xml:space="preserve"> </w:t>
                  </w:r>
                  <w:r>
                    <w:rPr>
                      <w:szCs w:val="24"/>
                    </w:rPr>
                    <w:t>– asmenys, kurių amžius yra 16 - 29 metai.</w:t>
                  </w:r>
                </w:p>
                <w:p w:rsidR="00203AC8" w:rsidRDefault="00203AC8" w:rsidP="002B37F0">
                  <w:pPr>
                    <w:jc w:val="both"/>
                    <w:rPr>
                      <w:i/>
                      <w:szCs w:val="24"/>
                    </w:rPr>
                  </w:pPr>
                </w:p>
                <w:p w:rsidR="00203AC8" w:rsidRDefault="00203AC8" w:rsidP="00EC5BBA">
                  <w:pPr>
                    <w:jc w:val="both"/>
                    <w:rPr>
                      <w:sz w:val="22"/>
                      <w:szCs w:val="22"/>
                    </w:rPr>
                  </w:pPr>
                  <w:r w:rsidRPr="002B37F0">
                    <w:rPr>
                      <w:i/>
                      <w:szCs w:val="24"/>
                      <w:u w:val="single"/>
                    </w:rPr>
                    <w:t>Tikslinė grupė</w:t>
                  </w:r>
                  <w:r w:rsidRPr="003F778F">
                    <w:rPr>
                      <w:szCs w:val="24"/>
                    </w:rPr>
                    <w:t xml:space="preserve"> -</w:t>
                  </w:r>
                  <w:r>
                    <w:rPr>
                      <w:sz w:val="22"/>
                      <w:szCs w:val="22"/>
                    </w:rPr>
                    <w:t xml:space="preserve"> </w:t>
                  </w:r>
                  <w:r>
                    <w:rPr>
                      <w:szCs w:val="24"/>
                    </w:rPr>
                    <w:t xml:space="preserve">asmenų </w:t>
                  </w:r>
                  <w:r w:rsidRPr="008A4A45">
                    <w:rPr>
                      <w:szCs w:val="24"/>
                    </w:rPr>
                    <w:t>grupė ar jos dalis, į kurią orientuota projekto veikla.</w:t>
                  </w:r>
                </w:p>
              </w:tc>
              <w:tc>
                <w:tcPr>
                  <w:tcW w:w="2552" w:type="dxa"/>
                  <w:vMerge w:val="restart"/>
                  <w:tcBorders>
                    <w:top w:val="single" w:sz="4" w:space="0" w:color="auto"/>
                    <w:left w:val="single" w:sz="4" w:space="0" w:color="auto"/>
                    <w:right w:val="single" w:sz="4" w:space="0" w:color="auto"/>
                  </w:tcBorders>
                </w:tcPr>
                <w:p w:rsidR="00203AC8" w:rsidRPr="006168FA" w:rsidRDefault="00203AC8" w:rsidP="00F315BB">
                  <w:pPr>
                    <w:spacing w:line="256" w:lineRule="auto"/>
                    <w:jc w:val="center"/>
                    <w:rPr>
                      <w:bCs/>
                      <w:szCs w:val="24"/>
                    </w:rPr>
                  </w:pPr>
                  <w:r w:rsidRPr="006168FA">
                    <w:rPr>
                      <w:bCs/>
                      <w:szCs w:val="24"/>
                    </w:rPr>
                    <w:lastRenderedPageBreak/>
                    <w:t xml:space="preserve">Balai pagal </w:t>
                  </w:r>
                  <w:r>
                    <w:rPr>
                      <w:bCs/>
                      <w:szCs w:val="24"/>
                    </w:rPr>
                    <w:t>bendruosius projektų atrankos</w:t>
                  </w:r>
                  <w:r w:rsidRPr="006168FA">
                    <w:rPr>
                      <w:bCs/>
                      <w:szCs w:val="24"/>
                    </w:rPr>
                    <w:t xml:space="preserve"> kriterijus neskiriami</w:t>
                  </w:r>
                </w:p>
              </w:tc>
            </w:tr>
            <w:tr w:rsidR="00203AC8" w:rsidTr="006E3850">
              <w:trPr>
                <w:trHeight w:val="2856"/>
              </w:trPr>
              <w:tc>
                <w:tcPr>
                  <w:tcW w:w="4038" w:type="dxa"/>
                  <w:tcBorders>
                    <w:top w:val="single" w:sz="4" w:space="0" w:color="auto"/>
                    <w:left w:val="single" w:sz="4" w:space="0" w:color="auto"/>
                    <w:bottom w:val="single" w:sz="4" w:space="0" w:color="auto"/>
                    <w:right w:val="single" w:sz="4" w:space="0" w:color="auto"/>
                  </w:tcBorders>
                </w:tcPr>
                <w:p w:rsidR="00203AC8" w:rsidRDefault="00203AC8" w:rsidP="00C50E69">
                  <w:pPr>
                    <w:jc w:val="both"/>
                    <w:rPr>
                      <w:color w:val="000000"/>
                    </w:rPr>
                  </w:pPr>
                  <w:r>
                    <w:rPr>
                      <w:color w:val="000000"/>
                    </w:rPr>
                    <w:t xml:space="preserve">1.2. </w:t>
                  </w:r>
                </w:p>
                <w:p w:rsidR="00203AC8" w:rsidRDefault="00203AC8" w:rsidP="00C50E69">
                  <w:pPr>
                    <w:jc w:val="both"/>
                    <w:rPr>
                      <w:color w:val="000000"/>
                    </w:rPr>
                  </w:pPr>
                  <w:r>
                    <w:rPr>
                      <w:color w:val="000000"/>
                    </w:rPr>
                    <w:t>Projektu turi būti suteikta nauda ne mažiau kaip 10-čiai socialinę atskirtį patiriančių jaunuolių</w:t>
                  </w:r>
                </w:p>
              </w:tc>
              <w:tc>
                <w:tcPr>
                  <w:tcW w:w="3685" w:type="dxa"/>
                  <w:tcBorders>
                    <w:top w:val="single" w:sz="4" w:space="0" w:color="auto"/>
                    <w:left w:val="single" w:sz="4" w:space="0" w:color="auto"/>
                    <w:bottom w:val="single" w:sz="4" w:space="0" w:color="auto"/>
                    <w:right w:val="single" w:sz="4" w:space="0" w:color="auto"/>
                  </w:tcBorders>
                </w:tcPr>
                <w:p w:rsidR="00203AC8" w:rsidRDefault="00203AC8" w:rsidP="00C50E69">
                  <w:pPr>
                    <w:spacing w:line="256" w:lineRule="auto"/>
                    <w:jc w:val="both"/>
                    <w:rPr>
                      <w:iCs/>
                      <w:color w:val="000000"/>
                    </w:rPr>
                  </w:pPr>
                  <w:r>
                    <w:rPr>
                      <w:iCs/>
                      <w:color w:val="000000"/>
                    </w:rPr>
                    <w:t>Projektas pripažįstamas atitinkančiu šį kriterijų, jei iš projektiniame pasiūlyme pateiktos informacijos apie projektą matyti, kad projekto veiklų dalyviais numatyta įtraukti ne mažiau kaip 10 socialinę atskirtį patiriančių jaunuolių.</w:t>
                  </w:r>
                </w:p>
                <w:p w:rsidR="00203AC8" w:rsidRDefault="00203AC8" w:rsidP="00C50E69">
                  <w:pPr>
                    <w:spacing w:line="256" w:lineRule="auto"/>
                    <w:jc w:val="both"/>
                    <w:rPr>
                      <w:iCs/>
                      <w:color w:val="000000"/>
                    </w:rPr>
                  </w:pPr>
                </w:p>
                <w:p w:rsidR="00203AC8" w:rsidRPr="00E352F5" w:rsidRDefault="00203AC8" w:rsidP="00C50E69">
                  <w:pPr>
                    <w:spacing w:line="256" w:lineRule="auto"/>
                    <w:ind w:firstLine="34"/>
                    <w:jc w:val="both"/>
                    <w:rPr>
                      <w:b/>
                      <w:i/>
                      <w:iCs/>
                      <w:szCs w:val="24"/>
                    </w:rPr>
                  </w:pPr>
                  <w:r w:rsidRPr="00E352F5">
                    <w:rPr>
                      <w:b/>
                      <w:i/>
                      <w:iCs/>
                      <w:szCs w:val="24"/>
                    </w:rPr>
                    <w:t>Vartojamų sąvokų paaiškinimas:</w:t>
                  </w:r>
                </w:p>
                <w:p w:rsidR="00203AC8" w:rsidRPr="008A4A45" w:rsidRDefault="00203AC8" w:rsidP="00141008">
                  <w:pPr>
                    <w:jc w:val="both"/>
                    <w:rPr>
                      <w:szCs w:val="24"/>
                    </w:rPr>
                  </w:pPr>
                  <w:r>
                    <w:rPr>
                      <w:i/>
                      <w:iCs/>
                      <w:color w:val="000000"/>
                      <w:u w:val="single"/>
                    </w:rPr>
                    <w:t xml:space="preserve">Projekto veiklų dalyvis – </w:t>
                  </w:r>
                  <w:r w:rsidRPr="0057452E">
                    <w:rPr>
                      <w:szCs w:val="24"/>
                    </w:rPr>
                    <w:t>projekto veiklose dalyvaujantis  tikslinės grupės atstovas (fizinis asmuo). Konkrečios projekto veiklos dalyviu nėra laikomas konkrečią projekto veiklą vykdantis asmuo.</w:t>
                  </w:r>
                </w:p>
                <w:p w:rsidR="00203AC8" w:rsidRDefault="00203AC8" w:rsidP="00EC5BBA">
                  <w:pPr>
                    <w:jc w:val="both"/>
                    <w:rPr>
                      <w:i/>
                      <w:iCs/>
                      <w:color w:val="000000"/>
                      <w:u w:val="single"/>
                    </w:rPr>
                  </w:pPr>
                </w:p>
                <w:p w:rsidR="00203AC8" w:rsidRPr="008A4A45" w:rsidRDefault="00203AC8" w:rsidP="00EC5BBA">
                  <w:pPr>
                    <w:jc w:val="both"/>
                    <w:rPr>
                      <w:szCs w:val="24"/>
                    </w:rPr>
                  </w:pPr>
                  <w:r w:rsidRPr="0034628F">
                    <w:rPr>
                      <w:i/>
                      <w:iCs/>
                      <w:color w:val="000000"/>
                      <w:u w:val="single"/>
                    </w:rPr>
                    <w:t>Jaunuolis</w:t>
                  </w:r>
                  <w:r>
                    <w:rPr>
                      <w:iCs/>
                      <w:color w:val="000000"/>
                    </w:rPr>
                    <w:t xml:space="preserve"> - </w:t>
                  </w:r>
                  <w:r>
                    <w:rPr>
                      <w:szCs w:val="24"/>
                    </w:rPr>
                    <w:t>asmuo, kurio amžius yra 16 - 29 metai.</w:t>
                  </w:r>
                </w:p>
                <w:p w:rsidR="00203AC8" w:rsidRDefault="00203AC8" w:rsidP="00C50E69">
                  <w:pPr>
                    <w:spacing w:line="256" w:lineRule="auto"/>
                    <w:jc w:val="both"/>
                    <w:rPr>
                      <w:iCs/>
                      <w:color w:val="000000"/>
                    </w:rPr>
                  </w:pPr>
                </w:p>
                <w:p w:rsidR="00203AC8" w:rsidRDefault="00203AC8" w:rsidP="00C50E69">
                  <w:pPr>
                    <w:spacing w:line="256" w:lineRule="auto"/>
                    <w:jc w:val="both"/>
                    <w:rPr>
                      <w:iCs/>
                      <w:color w:val="000000"/>
                    </w:rPr>
                  </w:pPr>
                  <w:r w:rsidRPr="0034628F">
                    <w:rPr>
                      <w:i/>
                      <w:iCs/>
                      <w:color w:val="000000"/>
                      <w:u w:val="single"/>
                    </w:rPr>
                    <w:t>Socialinė atskirtis</w:t>
                  </w:r>
                  <w:r>
                    <w:rPr>
                      <w:iCs/>
                      <w:color w:val="000000"/>
                    </w:rPr>
                    <w:t xml:space="preserve"> - </w:t>
                  </w:r>
                  <w:r>
                    <w:t xml:space="preserve">situacija, kurioje esantis asmuo dėl trūkstamų materialinių išteklių, išsilavinimo, </w:t>
                  </w:r>
                  <w:r>
                    <w:lastRenderedPageBreak/>
                    <w:t>negalios, patiriamos diskriminacijos ar kitų priežasčių negali palaikyti visuomenėje įprastų socialinių ryšių.</w:t>
                  </w:r>
                </w:p>
                <w:p w:rsidR="00203AC8" w:rsidRDefault="00203AC8" w:rsidP="00C50E69">
                  <w:pPr>
                    <w:spacing w:line="256" w:lineRule="auto"/>
                    <w:rPr>
                      <w:iCs/>
                      <w:color w:val="000000"/>
                    </w:rPr>
                  </w:pPr>
                </w:p>
              </w:tc>
              <w:tc>
                <w:tcPr>
                  <w:tcW w:w="2552" w:type="dxa"/>
                  <w:vMerge/>
                  <w:tcBorders>
                    <w:left w:val="single" w:sz="4" w:space="0" w:color="auto"/>
                    <w:right w:val="single" w:sz="4" w:space="0" w:color="auto"/>
                  </w:tcBorders>
                </w:tcPr>
                <w:p w:rsidR="00203AC8" w:rsidRPr="006168FA" w:rsidRDefault="00203AC8" w:rsidP="00C50E69">
                  <w:pPr>
                    <w:spacing w:line="256" w:lineRule="auto"/>
                    <w:jc w:val="center"/>
                    <w:rPr>
                      <w:bCs/>
                      <w:szCs w:val="24"/>
                    </w:rPr>
                  </w:pPr>
                </w:p>
              </w:tc>
            </w:tr>
            <w:tr w:rsidR="000D1D47" w:rsidTr="006E3850">
              <w:trPr>
                <w:trHeight w:val="2856"/>
              </w:trPr>
              <w:tc>
                <w:tcPr>
                  <w:tcW w:w="4038" w:type="dxa"/>
                  <w:tcBorders>
                    <w:top w:val="single" w:sz="4" w:space="0" w:color="auto"/>
                    <w:left w:val="single" w:sz="4" w:space="0" w:color="auto"/>
                    <w:bottom w:val="single" w:sz="4" w:space="0" w:color="auto"/>
                    <w:right w:val="single" w:sz="4" w:space="0" w:color="auto"/>
                  </w:tcBorders>
                </w:tcPr>
                <w:p w:rsidR="00BB369F" w:rsidRDefault="000D1D47" w:rsidP="000D1D47">
                  <w:pPr>
                    <w:jc w:val="both"/>
                    <w:rPr>
                      <w:bCs/>
                      <w:lang w:eastAsia="lt-LT"/>
                    </w:rPr>
                  </w:pPr>
                  <w:r w:rsidRPr="000D1D47">
                    <w:rPr>
                      <w:bCs/>
                      <w:lang w:eastAsia="lt-LT"/>
                    </w:rPr>
                    <w:t xml:space="preserve">1.3. </w:t>
                  </w:r>
                </w:p>
                <w:p w:rsidR="000D1D47" w:rsidRPr="000D1D47" w:rsidRDefault="000D1D47" w:rsidP="000D1D47">
                  <w:pPr>
                    <w:jc w:val="both"/>
                    <w:rPr>
                      <w:bCs/>
                      <w:lang w:eastAsia="lt-LT"/>
                    </w:rPr>
                  </w:pPr>
                  <w:r w:rsidRPr="000D1D47">
                    <w:rPr>
                      <w:bCs/>
                      <w:lang w:eastAsia="lt-LT"/>
                    </w:rPr>
                    <w:t>Projektu prisidedama prie Strategijos 1.2 uždavinio ,,Plėtoti socialines paslaugas socialinę atskirtį patiriantiems gyventojams“ įgyvendinimo stebėsenos rodiklio ,,Naujų socialinių paslaugų sukūrimas“</w:t>
                  </w:r>
                </w:p>
                <w:p w:rsidR="000D1D47" w:rsidRDefault="000D1D47" w:rsidP="000D1D47">
                  <w:pPr>
                    <w:pStyle w:val="Sraopastraipa"/>
                    <w:spacing w:line="256" w:lineRule="auto"/>
                    <w:ind w:firstLine="0"/>
                    <w:rPr>
                      <w:b/>
                      <w:bCs/>
                      <w:lang w:eastAsia="lt-LT"/>
                    </w:rPr>
                  </w:pP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both"/>
                    <w:rPr>
                      <w:iCs/>
                    </w:rPr>
                  </w:pPr>
                  <w:r>
                    <w:rPr>
                      <w:iCs/>
                    </w:rPr>
                    <w:t xml:space="preserve">Projektas pripažįstamas atitinkančiu šį kriterijų, jei iš projektiniame pasiūlyme pateiktos informacijos apie projektą matyti, kad įgyvendinant projektą numatoma sukurti ir teikti bent vieną naują </w:t>
                  </w:r>
                  <w:proofErr w:type="spellStart"/>
                  <w:r>
                    <w:rPr>
                      <w:iCs/>
                    </w:rPr>
                    <w:t>sociakultūrinę</w:t>
                  </w:r>
                  <w:proofErr w:type="spellEnd"/>
                  <w:r>
                    <w:rPr>
                      <w:iCs/>
                    </w:rPr>
                    <w:t xml:space="preserve"> paslaugą.</w:t>
                  </w:r>
                </w:p>
                <w:p w:rsidR="000D1D47" w:rsidRDefault="000D1D47" w:rsidP="000D1D47">
                  <w:pPr>
                    <w:spacing w:line="256" w:lineRule="auto"/>
                    <w:jc w:val="both"/>
                    <w:rPr>
                      <w:iCs/>
                    </w:rPr>
                  </w:pPr>
                </w:p>
                <w:p w:rsidR="000D1D47" w:rsidRDefault="000D1D47" w:rsidP="000D1D47">
                  <w:pPr>
                    <w:spacing w:line="256" w:lineRule="auto"/>
                    <w:jc w:val="both"/>
                    <w:rPr>
                      <w:iCs/>
                    </w:rPr>
                  </w:pPr>
                </w:p>
                <w:p w:rsidR="000D1D47" w:rsidRPr="00BB369F" w:rsidRDefault="000D1D47" w:rsidP="000D1D47">
                  <w:pPr>
                    <w:spacing w:line="256" w:lineRule="auto"/>
                    <w:jc w:val="both"/>
                    <w:rPr>
                      <w:b/>
                      <w:i/>
                      <w:iCs/>
                    </w:rPr>
                  </w:pPr>
                  <w:r w:rsidRPr="00BB369F">
                    <w:rPr>
                      <w:b/>
                      <w:i/>
                      <w:iCs/>
                    </w:rPr>
                    <w:t>Vartojamų sąvokų paaiškinimas:</w:t>
                  </w:r>
                </w:p>
                <w:p w:rsidR="000D1D47" w:rsidRDefault="000D1D47" w:rsidP="000D1D47">
                  <w:pPr>
                    <w:spacing w:line="256" w:lineRule="auto"/>
                    <w:jc w:val="both"/>
                    <w:rPr>
                      <w:iCs/>
                    </w:rPr>
                  </w:pPr>
                  <w:proofErr w:type="spellStart"/>
                  <w:r>
                    <w:rPr>
                      <w:iCs/>
                    </w:rPr>
                    <w:t>Sociakultūrinė</w:t>
                  </w:r>
                  <w:proofErr w:type="spellEnd"/>
                  <w:r>
                    <w:rPr>
                      <w:iCs/>
                    </w:rPr>
                    <w:t xml:space="preserve"> paslauga laikoma nauja, jeigu projekte numatyto turinio </w:t>
                  </w:r>
                  <w:proofErr w:type="spellStart"/>
                  <w:r>
                    <w:rPr>
                      <w:iCs/>
                    </w:rPr>
                    <w:t>sociakultūrinė</w:t>
                  </w:r>
                  <w:proofErr w:type="spellEnd"/>
                  <w:r>
                    <w:rPr>
                      <w:iCs/>
                    </w:rPr>
                    <w:t xml:space="preserve"> paslauga gyventojams  / projekto tikslinei (-</w:t>
                  </w:r>
                  <w:proofErr w:type="spellStart"/>
                  <w:r>
                    <w:rPr>
                      <w:iCs/>
                    </w:rPr>
                    <w:t>ėms</w:t>
                  </w:r>
                  <w:proofErr w:type="spellEnd"/>
                  <w:r>
                    <w:rPr>
                      <w:iCs/>
                    </w:rPr>
                    <w:t>) grupei (-</w:t>
                  </w:r>
                  <w:proofErr w:type="spellStart"/>
                  <w:r>
                    <w:rPr>
                      <w:iCs/>
                    </w:rPr>
                    <w:t>ėms</w:t>
                  </w:r>
                  <w:proofErr w:type="spellEnd"/>
                  <w:r>
                    <w:rPr>
                      <w:iCs/>
                    </w:rPr>
                    <w:t>) iš viso nėra teikiama.</w:t>
                  </w:r>
                </w:p>
                <w:p w:rsidR="000D1D47" w:rsidRDefault="000D1D47" w:rsidP="000D1D47">
                  <w:pPr>
                    <w:spacing w:line="256" w:lineRule="auto"/>
                    <w:jc w:val="both"/>
                    <w:rPr>
                      <w:iCs/>
                    </w:rPr>
                  </w:pPr>
                </w:p>
                <w:p w:rsidR="000D1D47" w:rsidRDefault="000D1D47" w:rsidP="000D1D47">
                  <w:pPr>
                    <w:spacing w:line="256" w:lineRule="auto"/>
                    <w:jc w:val="both"/>
                    <w:rPr>
                      <w:szCs w:val="24"/>
                    </w:rPr>
                  </w:pPr>
                  <w:r w:rsidRPr="00B91912">
                    <w:rPr>
                      <w:i/>
                      <w:iCs/>
                    </w:rPr>
                    <w:t>Gyventojai</w:t>
                  </w:r>
                  <w:r>
                    <w:rPr>
                      <w:iCs/>
                    </w:rPr>
                    <w:t xml:space="preserve"> - </w:t>
                  </w:r>
                  <w:r w:rsidRPr="0034628F">
                    <w:rPr>
                      <w:szCs w:val="24"/>
                    </w:rPr>
                    <w:t xml:space="preserve">,,X“ mieste gyvenantys </w:t>
                  </w:r>
                  <w:r>
                    <w:rPr>
                      <w:szCs w:val="24"/>
                    </w:rPr>
                    <w:t xml:space="preserve">fiziniai </w:t>
                  </w:r>
                  <w:r w:rsidRPr="0034628F">
                    <w:rPr>
                      <w:szCs w:val="24"/>
                    </w:rPr>
                    <w:t>asmenys.</w:t>
                  </w:r>
                </w:p>
                <w:p w:rsidR="000D1D47" w:rsidRDefault="000D1D47" w:rsidP="000D1D47">
                  <w:pPr>
                    <w:spacing w:line="256" w:lineRule="auto"/>
                    <w:jc w:val="both"/>
                    <w:rPr>
                      <w:szCs w:val="24"/>
                    </w:rPr>
                  </w:pPr>
                </w:p>
                <w:p w:rsidR="000D1D47" w:rsidRDefault="000D1D47" w:rsidP="000D1D47">
                  <w:pPr>
                    <w:spacing w:line="256" w:lineRule="auto"/>
                    <w:jc w:val="both"/>
                    <w:rPr>
                      <w:iCs/>
                    </w:rPr>
                  </w:pPr>
                  <w:proofErr w:type="spellStart"/>
                  <w:r w:rsidRPr="00BD0327">
                    <w:rPr>
                      <w:i/>
                      <w:szCs w:val="24"/>
                    </w:rPr>
                    <w:t>Sociakultūrinės</w:t>
                  </w:r>
                  <w:proofErr w:type="spellEnd"/>
                  <w:r w:rsidRPr="00BD0327">
                    <w:rPr>
                      <w:i/>
                      <w:szCs w:val="24"/>
                    </w:rPr>
                    <w:t xml:space="preserve"> paslaugos</w:t>
                  </w:r>
                  <w:r w:rsidRPr="003F778F">
                    <w:rPr>
                      <w:szCs w:val="24"/>
                    </w:rPr>
                    <w:t xml:space="preserve"> – laisvalaikio organizavimo paslaugos, teikiamos siekiant išvengti socialinių problemų (prevenciniais tikslais), mažinant socialinę atskirtį, aktyvinant bendruomenę ir kurias teikiant asmenys (šeimos) gali bendrauti, dalyvauti grupinio socialinio darbo užsiėmimuose, užsiimti mėgstama veikla ir pan.</w:t>
                  </w:r>
                </w:p>
              </w:tc>
              <w:tc>
                <w:tcPr>
                  <w:tcW w:w="2552" w:type="dxa"/>
                  <w:vMerge/>
                  <w:tcBorders>
                    <w:left w:val="single" w:sz="4" w:space="0" w:color="auto"/>
                    <w:right w:val="single" w:sz="4" w:space="0" w:color="auto"/>
                  </w:tcBorders>
                </w:tcPr>
                <w:p w:rsidR="000D1D47" w:rsidRPr="006168FA" w:rsidRDefault="000D1D47" w:rsidP="000D1D47">
                  <w:pPr>
                    <w:spacing w:line="256" w:lineRule="auto"/>
                    <w:jc w:val="center"/>
                    <w:rPr>
                      <w:bCs/>
                      <w:szCs w:val="24"/>
                    </w:rPr>
                  </w:pPr>
                </w:p>
              </w:tc>
            </w:tr>
            <w:tr w:rsidR="000D1D47" w:rsidTr="006E3850">
              <w:trPr>
                <w:trHeight w:val="705"/>
              </w:trPr>
              <w:tc>
                <w:tcPr>
                  <w:tcW w:w="4038" w:type="dxa"/>
                  <w:tcBorders>
                    <w:top w:val="single" w:sz="4" w:space="0" w:color="auto"/>
                    <w:left w:val="single" w:sz="4" w:space="0" w:color="auto"/>
                    <w:right w:val="single" w:sz="4" w:space="0" w:color="auto"/>
                  </w:tcBorders>
                </w:tcPr>
                <w:p w:rsidR="00BB369F" w:rsidRDefault="000D1D47" w:rsidP="000D1D47">
                  <w:pPr>
                    <w:jc w:val="both"/>
                    <w:rPr>
                      <w:color w:val="000000"/>
                    </w:rPr>
                  </w:pPr>
                  <w:r w:rsidRPr="00F10300">
                    <w:rPr>
                      <w:color w:val="000000"/>
                    </w:rPr>
                    <w:t>1.</w:t>
                  </w:r>
                  <w:r>
                    <w:rPr>
                      <w:color w:val="000000"/>
                    </w:rPr>
                    <w:t>4</w:t>
                  </w:r>
                  <w:r w:rsidRPr="00F10300">
                    <w:rPr>
                      <w:color w:val="000000"/>
                    </w:rPr>
                    <w:t xml:space="preserve">. </w:t>
                  </w:r>
                </w:p>
                <w:p w:rsidR="000D1D47" w:rsidRPr="00F10300" w:rsidRDefault="000D1D47" w:rsidP="000D1D47">
                  <w:pPr>
                    <w:jc w:val="both"/>
                    <w:rPr>
                      <w:color w:val="000000"/>
                    </w:rPr>
                  </w:pPr>
                  <w:r w:rsidRPr="00F10300">
                    <w:rPr>
                      <w:color w:val="000000"/>
                    </w:rPr>
                    <w:t>Projektu siekiama aiškių ir realių rezultatų.</w:t>
                  </w:r>
                </w:p>
                <w:p w:rsidR="000D1D47" w:rsidRDefault="000D1D47" w:rsidP="000D1D47">
                  <w:pPr>
                    <w:jc w:val="both"/>
                    <w:rPr>
                      <w:color w:val="000000"/>
                    </w:rPr>
                  </w:pPr>
                </w:p>
              </w:tc>
              <w:tc>
                <w:tcPr>
                  <w:tcW w:w="3685" w:type="dxa"/>
                  <w:tcBorders>
                    <w:top w:val="single" w:sz="4" w:space="0" w:color="auto"/>
                    <w:left w:val="single" w:sz="4" w:space="0" w:color="auto"/>
                    <w:right w:val="single" w:sz="4" w:space="0" w:color="auto"/>
                  </w:tcBorders>
                </w:tcPr>
                <w:p w:rsidR="000D1D47" w:rsidRDefault="000D1D47" w:rsidP="000D1D47">
                  <w:pPr>
                    <w:spacing w:line="256" w:lineRule="auto"/>
                    <w:jc w:val="both"/>
                    <w:rPr>
                      <w:iCs/>
                      <w:color w:val="000000"/>
                    </w:rPr>
                  </w:pPr>
                  <w:r>
                    <w:rPr>
                      <w:iCs/>
                      <w:color w:val="000000"/>
                    </w:rPr>
                    <w:t>Projektas pripažįstamas atitinkančiu šį kriterijų, jei projektas tenkina abi šias sąlygas</w:t>
                  </w:r>
                </w:p>
                <w:p w:rsidR="000D1D47" w:rsidRDefault="000D1D47" w:rsidP="000D1D47">
                  <w:pPr>
                    <w:pStyle w:val="Sraopastraipa"/>
                    <w:numPr>
                      <w:ilvl w:val="0"/>
                      <w:numId w:val="7"/>
                    </w:numPr>
                    <w:spacing w:line="256" w:lineRule="auto"/>
                    <w:rPr>
                      <w:iCs/>
                      <w:color w:val="000000"/>
                    </w:rPr>
                  </w:pPr>
                  <w:r>
                    <w:rPr>
                      <w:iCs/>
                      <w:color w:val="000000"/>
                    </w:rPr>
                    <w:t>projekto uždaviniai, veiklos ir jų rezultatai (rodikliai) yra aiškūs, įvykdomi;</w:t>
                  </w:r>
                </w:p>
                <w:p w:rsidR="000D1D47" w:rsidRDefault="000D1D47" w:rsidP="000D1D47">
                  <w:pPr>
                    <w:pStyle w:val="Sraopastraipa"/>
                    <w:numPr>
                      <w:ilvl w:val="0"/>
                      <w:numId w:val="7"/>
                    </w:numPr>
                    <w:spacing w:line="256" w:lineRule="auto"/>
                    <w:rPr>
                      <w:iCs/>
                      <w:color w:val="000000"/>
                    </w:rPr>
                  </w:pPr>
                  <w:r w:rsidRPr="00F10300">
                    <w:rPr>
                      <w:iCs/>
                      <w:color w:val="000000"/>
                    </w:rPr>
                    <w:t xml:space="preserve">projekto </w:t>
                  </w:r>
                  <w:r>
                    <w:t xml:space="preserve">veiklos sudaro prielaidas įgyvendinti </w:t>
                  </w:r>
                  <w:r>
                    <w:lastRenderedPageBreak/>
                    <w:t>projekto uždavinius, o uždaviniai – pasiekti nustatytą projekto tikslą.</w:t>
                  </w:r>
                </w:p>
              </w:tc>
              <w:tc>
                <w:tcPr>
                  <w:tcW w:w="2552" w:type="dxa"/>
                  <w:vMerge/>
                  <w:tcBorders>
                    <w:left w:val="single" w:sz="4" w:space="0" w:color="auto"/>
                    <w:right w:val="single" w:sz="4" w:space="0" w:color="auto"/>
                  </w:tcBorders>
                </w:tcPr>
                <w:p w:rsidR="000D1D47" w:rsidRPr="006168FA" w:rsidRDefault="000D1D47" w:rsidP="000D1D47">
                  <w:pPr>
                    <w:spacing w:line="256" w:lineRule="auto"/>
                    <w:jc w:val="center"/>
                    <w:rPr>
                      <w:bCs/>
                      <w:szCs w:val="24"/>
                    </w:rPr>
                  </w:pPr>
                </w:p>
              </w:tc>
            </w:tr>
            <w:tr w:rsidR="000D1D47" w:rsidTr="006E3850">
              <w:trPr>
                <w:trHeight w:val="276"/>
              </w:trPr>
              <w:tc>
                <w:tcPr>
                  <w:tcW w:w="4038" w:type="dxa"/>
                  <w:tcBorders>
                    <w:top w:val="single" w:sz="4" w:space="0" w:color="auto"/>
                    <w:left w:val="single" w:sz="4" w:space="0" w:color="auto"/>
                    <w:bottom w:val="single" w:sz="4" w:space="0" w:color="auto"/>
                    <w:right w:val="single" w:sz="4" w:space="0" w:color="auto"/>
                  </w:tcBorders>
                </w:tcPr>
                <w:p w:rsidR="000D1D47" w:rsidRDefault="000D1D47" w:rsidP="000D1D47">
                  <w:pPr>
                    <w:jc w:val="both"/>
                    <w:rPr>
                      <w:color w:val="000000"/>
                    </w:rPr>
                  </w:pPr>
                  <w:r w:rsidRPr="0034628F">
                    <w:rPr>
                      <w:color w:val="000000"/>
                    </w:rPr>
                    <w:t>1.</w:t>
                  </w:r>
                  <w:r>
                    <w:rPr>
                      <w:color w:val="000000"/>
                    </w:rPr>
                    <w:t>5</w:t>
                  </w:r>
                  <w:r w:rsidRPr="0034628F">
                    <w:rPr>
                      <w:color w:val="000000"/>
                    </w:rPr>
                    <w:t xml:space="preserve">. </w:t>
                  </w:r>
                </w:p>
                <w:p w:rsidR="000D1D47" w:rsidRDefault="000D1D47" w:rsidP="000D1D47">
                  <w:pPr>
                    <w:jc w:val="both"/>
                    <w:rPr>
                      <w:color w:val="000000"/>
                    </w:rPr>
                  </w:pPr>
                  <w:r w:rsidRPr="0034628F">
                    <w:rPr>
                      <w:color w:val="000000"/>
                    </w:rPr>
                    <w:t>Visos projekto veiklos atitinka bent vieną iš pagal Aprašą galimų remti veiklų</w:t>
                  </w:r>
                </w:p>
              </w:tc>
              <w:tc>
                <w:tcPr>
                  <w:tcW w:w="3685" w:type="dxa"/>
                  <w:tcBorders>
                    <w:top w:val="single" w:sz="4" w:space="0" w:color="auto"/>
                    <w:left w:val="single" w:sz="4" w:space="0" w:color="auto"/>
                    <w:bottom w:val="single" w:sz="4" w:space="0" w:color="auto"/>
                    <w:right w:val="single" w:sz="4" w:space="0" w:color="auto"/>
                  </w:tcBorders>
                </w:tcPr>
                <w:p w:rsidR="00E00051" w:rsidRDefault="00E00051" w:rsidP="00E00051">
                  <w:pPr>
                    <w:spacing w:line="256" w:lineRule="auto"/>
                    <w:jc w:val="both"/>
                    <w:rPr>
                      <w:color w:val="000000"/>
                    </w:rPr>
                  </w:pPr>
                  <w:r>
                    <w:rPr>
                      <w:iCs/>
                      <w:color w:val="000000"/>
                    </w:rPr>
                    <w:t xml:space="preserve">Projektas pripažįstamas atitinkančiu šį kriterijų, jei </w:t>
                  </w:r>
                  <w:r>
                    <w:rPr>
                      <w:iCs/>
                      <w:color w:val="000000"/>
                    </w:rPr>
                    <w:t>visos projekto veiklos atitinka bent vieną iš Aprašo 10 punkte nurodytų veiklų.</w:t>
                  </w:r>
                </w:p>
                <w:p w:rsidR="00E00051" w:rsidRDefault="00E00051" w:rsidP="000D1D47">
                  <w:pPr>
                    <w:spacing w:line="256" w:lineRule="auto"/>
                    <w:rPr>
                      <w:color w:val="000000"/>
                    </w:rPr>
                  </w:pPr>
                </w:p>
                <w:p w:rsidR="003566B2" w:rsidRPr="00BB369F" w:rsidRDefault="003566B2" w:rsidP="003566B2">
                  <w:pPr>
                    <w:spacing w:line="256" w:lineRule="auto"/>
                    <w:jc w:val="both"/>
                    <w:rPr>
                      <w:b/>
                      <w:i/>
                      <w:iCs/>
                    </w:rPr>
                  </w:pPr>
                  <w:r w:rsidRPr="00BB369F">
                    <w:rPr>
                      <w:b/>
                      <w:i/>
                      <w:iCs/>
                    </w:rPr>
                    <w:t>Vartojamų sąvokų paaiškinimas:</w:t>
                  </w:r>
                </w:p>
                <w:p w:rsidR="000D1D47" w:rsidRDefault="000D1D47" w:rsidP="00E00051">
                  <w:pPr>
                    <w:spacing w:line="256" w:lineRule="auto"/>
                    <w:jc w:val="both"/>
                    <w:rPr>
                      <w:iCs/>
                      <w:color w:val="000000"/>
                    </w:rPr>
                  </w:pPr>
                  <w:r w:rsidRPr="0034628F">
                    <w:rPr>
                      <w:color w:val="000000"/>
                    </w:rPr>
                    <w:t>Apraš</w:t>
                  </w:r>
                  <w:r>
                    <w:rPr>
                      <w:color w:val="000000"/>
                    </w:rPr>
                    <w:t xml:space="preserve">as – vidaus reikalų ministro 2018 m. gruodžio </w:t>
                  </w:r>
                  <w:r w:rsidR="00D71FD3">
                    <w:rPr>
                      <w:color w:val="000000"/>
                    </w:rPr>
                    <w:t>28</w:t>
                  </w:r>
                  <w:r w:rsidR="00D71FD3">
                    <w:rPr>
                      <w:color w:val="000000"/>
                    </w:rPr>
                    <w:t xml:space="preserve"> </w:t>
                  </w:r>
                  <w:r>
                    <w:rPr>
                      <w:color w:val="000000"/>
                    </w:rPr>
                    <w:t xml:space="preserve">d. įsakymas Nr. </w:t>
                  </w:r>
                  <w:r w:rsidR="00D71FD3">
                    <w:rPr>
                      <w:color w:val="000000"/>
                    </w:rPr>
                    <w:t>1V-977</w:t>
                  </w:r>
                  <w:r w:rsidR="00D71FD3">
                    <w:rPr>
                      <w:color w:val="000000"/>
                    </w:rPr>
                    <w:t xml:space="preserve"> </w:t>
                  </w:r>
                  <w:r>
                    <w:rPr>
                      <w:color w:val="000000"/>
                    </w:rPr>
                    <w:t xml:space="preserve">,,Dėl 2014–2020 metų Europos Sąjungos fondų investicijų veiksmų programos 8 prioriteto „Socialinės </w:t>
                  </w:r>
                  <w:proofErr w:type="spellStart"/>
                  <w:r>
                    <w:rPr>
                      <w:color w:val="000000"/>
                    </w:rPr>
                    <w:t>įtraukties</w:t>
                  </w:r>
                  <w:proofErr w:type="spellEnd"/>
                  <w:r>
                    <w:rPr>
                      <w:color w:val="000000"/>
                    </w:rPr>
                    <w:t xml:space="preserve"> didinimas ir kova su skurdu“ Nr. 08.6.1-ESFA-T-9</w:t>
                  </w:r>
                  <w:r w:rsidR="00D71FD3">
                    <w:rPr>
                      <w:color w:val="000000"/>
                    </w:rPr>
                    <w:t>2</w:t>
                  </w:r>
                  <w:r>
                    <w:rPr>
                      <w:color w:val="000000"/>
                    </w:rPr>
                    <w:t>7 priemonės „Spartesnis vietos plėtros strategijų įgyvendinimas“ projektų finansavimo sąlygų aprašo</w:t>
                  </w:r>
                  <w:r w:rsidR="00E00051">
                    <w:rPr>
                      <w:color w:val="000000"/>
                    </w:rPr>
                    <w:t xml:space="preserve"> (žr. </w:t>
                  </w:r>
                  <w:hyperlink r:id="rId8" w:history="1">
                    <w:r w:rsidR="00E00051" w:rsidRPr="003B05BC">
                      <w:rPr>
                        <w:rStyle w:val="Hipersaitas"/>
                      </w:rPr>
                      <w:t>https://www.e-tar.lt/portal/lt/legalAct/ae8d03500a7111e9a5eaf2cd290f1944</w:t>
                    </w:r>
                  </w:hyperlink>
                  <w:r w:rsidR="00E00051">
                    <w:rPr>
                      <w:color w:val="000000"/>
                    </w:rPr>
                    <w:t xml:space="preserve"> )</w:t>
                  </w:r>
                  <w:r w:rsidR="00560FDB">
                    <w:rPr>
                      <w:color w:val="000000"/>
                    </w:rPr>
                    <w:t>.</w:t>
                  </w:r>
                  <w:r>
                    <w:rPr>
                      <w:color w:val="000000"/>
                    </w:rPr>
                    <w:t xml:space="preserve"> </w:t>
                  </w:r>
                </w:p>
              </w:tc>
              <w:tc>
                <w:tcPr>
                  <w:tcW w:w="2552" w:type="dxa"/>
                  <w:vMerge/>
                  <w:tcBorders>
                    <w:left w:val="single" w:sz="4" w:space="0" w:color="auto"/>
                    <w:right w:val="single" w:sz="4" w:space="0" w:color="auto"/>
                  </w:tcBorders>
                </w:tcPr>
                <w:p w:rsidR="000D1D47" w:rsidRDefault="000D1D47" w:rsidP="000D1D47">
                  <w:pPr>
                    <w:spacing w:line="256" w:lineRule="auto"/>
                    <w:jc w:val="center"/>
                    <w:rPr>
                      <w:b/>
                      <w:bCs/>
                    </w:rPr>
                  </w:pPr>
                </w:p>
              </w:tc>
            </w:tr>
            <w:tr w:rsidR="000D1D47" w:rsidTr="006E3850">
              <w:trPr>
                <w:trHeight w:val="276"/>
              </w:trPr>
              <w:tc>
                <w:tcPr>
                  <w:tcW w:w="4038" w:type="dxa"/>
                  <w:tcBorders>
                    <w:top w:val="single" w:sz="4" w:space="0" w:color="auto"/>
                    <w:left w:val="single" w:sz="4" w:space="0" w:color="auto"/>
                    <w:bottom w:val="single" w:sz="4" w:space="0" w:color="auto"/>
                    <w:right w:val="single" w:sz="4" w:space="0" w:color="auto"/>
                  </w:tcBorders>
                </w:tcPr>
                <w:p w:rsidR="000D1D47" w:rsidRDefault="000D1D47" w:rsidP="000D1D47">
                  <w:pPr>
                    <w:rPr>
                      <w:color w:val="000000"/>
                    </w:rPr>
                  </w:pPr>
                  <w:r w:rsidRPr="0034628F">
                    <w:rPr>
                      <w:color w:val="000000"/>
                    </w:rPr>
                    <w:t>1.</w:t>
                  </w:r>
                  <w:r>
                    <w:rPr>
                      <w:color w:val="000000"/>
                    </w:rPr>
                    <w:t>6</w:t>
                  </w:r>
                  <w:r w:rsidRPr="0034628F">
                    <w:rPr>
                      <w:color w:val="000000"/>
                    </w:rPr>
                    <w:t xml:space="preserve">. </w:t>
                  </w:r>
                </w:p>
                <w:p w:rsidR="000D1D47" w:rsidRPr="0034628F" w:rsidRDefault="000D1D47" w:rsidP="00BB369F">
                  <w:pPr>
                    <w:jc w:val="both"/>
                    <w:rPr>
                      <w:color w:val="000000"/>
                    </w:rPr>
                  </w:pPr>
                  <w:r w:rsidRPr="0034628F">
                    <w:rPr>
                      <w:color w:val="000000"/>
                    </w:rPr>
                    <w:t>Projekto pareiškėju ar partneriu yra nevyriausybinė organizacija ar socialinis partneris</w:t>
                  </w:r>
                </w:p>
                <w:p w:rsidR="000D1D47" w:rsidRDefault="000D1D47" w:rsidP="000D1D47">
                  <w:pPr>
                    <w:jc w:val="both"/>
                    <w:rPr>
                      <w:color w:val="000000"/>
                    </w:rPr>
                  </w:pP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both"/>
                    <w:rPr>
                      <w:iCs/>
                      <w:color w:val="000000"/>
                    </w:rPr>
                  </w:pPr>
                  <w:r>
                    <w:rPr>
                      <w:iCs/>
                      <w:color w:val="000000"/>
                    </w:rPr>
                    <w:t>Projektas pripažįstamas atitinkančiu šį kriterijų, jei pareiškėjas arba bent vienas iš partnerių yra nevyriausybinė organizacija arba socialinis partneris.</w:t>
                  </w:r>
                </w:p>
                <w:p w:rsidR="000D1D47" w:rsidRDefault="000D1D47" w:rsidP="000D1D47">
                  <w:pPr>
                    <w:spacing w:line="256" w:lineRule="auto"/>
                    <w:rPr>
                      <w:iCs/>
                      <w:color w:val="000000"/>
                    </w:rPr>
                  </w:pPr>
                </w:p>
                <w:p w:rsidR="000D1D47" w:rsidRPr="005A3C4A" w:rsidRDefault="000D1D47" w:rsidP="000D1D47">
                  <w:pPr>
                    <w:spacing w:line="256" w:lineRule="auto"/>
                    <w:ind w:firstLine="34"/>
                    <w:jc w:val="both"/>
                    <w:rPr>
                      <w:b/>
                      <w:iCs/>
                      <w:szCs w:val="24"/>
                    </w:rPr>
                  </w:pPr>
                  <w:r w:rsidRPr="005A3C4A">
                    <w:rPr>
                      <w:b/>
                      <w:iCs/>
                      <w:szCs w:val="24"/>
                    </w:rPr>
                    <w:t>Vartojamų sąvokų paaiškinimas:</w:t>
                  </w:r>
                </w:p>
                <w:p w:rsidR="000D1D47" w:rsidRDefault="000D1D47" w:rsidP="000D1D47">
                  <w:pPr>
                    <w:spacing w:line="256" w:lineRule="auto"/>
                    <w:jc w:val="both"/>
                    <w:rPr>
                      <w:iCs/>
                      <w:color w:val="000000"/>
                    </w:rPr>
                  </w:pPr>
                  <w:r w:rsidRPr="00047111">
                    <w:rPr>
                      <w:i/>
                      <w:iCs/>
                      <w:color w:val="000000"/>
                      <w:u w:val="single"/>
                    </w:rPr>
                    <w:t>Nevyriausybinė organizacija</w:t>
                  </w:r>
                  <w:r>
                    <w:rPr>
                      <w:iCs/>
                      <w:color w:val="000000"/>
                    </w:rPr>
                    <w:t xml:space="preserve"> - </w:t>
                  </w:r>
                  <w:r w:rsidRPr="00B13701">
                    <w:rPr>
                      <w:szCs w:val="24"/>
                      <w:lang w:eastAsia="lt-LT"/>
                    </w:rPr>
                    <w:t>nuo valstybės ar savivaldybių institucijų ir įstaigų nepriklausomas savanoriškumo pagrindais visuomenės ar jos grupės naudai veikiantis viešasis juridinis asmuo, kurio tikslas nėra politinės valdžios siekimas arba vien tik religijos tikslų įgyvendinimas. Valstybė</w:t>
                  </w:r>
                  <w:r>
                    <w:rPr>
                      <w:szCs w:val="24"/>
                      <w:lang w:eastAsia="lt-LT"/>
                    </w:rPr>
                    <w:t xml:space="preserve">, </w:t>
                  </w:r>
                  <w:r w:rsidRPr="00B13701">
                    <w:rPr>
                      <w:szCs w:val="24"/>
                      <w:lang w:eastAsia="lt-LT"/>
                    </w:rPr>
                    <w:t xml:space="preserve">savivaldybė </w:t>
                  </w:r>
                  <w:r>
                    <w:rPr>
                      <w:szCs w:val="24"/>
                      <w:lang w:eastAsia="lt-LT"/>
                    </w:rPr>
                    <w:t xml:space="preserve">ir (ar) </w:t>
                  </w:r>
                  <w:r w:rsidRPr="00B13701">
                    <w:rPr>
                      <w:szCs w:val="24"/>
                      <w:lang w:eastAsia="lt-LT"/>
                    </w:rPr>
                    <w:t xml:space="preserve">juridinis asmuo, </w:t>
                  </w:r>
                  <w:r w:rsidRPr="003D40BE">
                    <w:rPr>
                      <w:i/>
                      <w:szCs w:val="24"/>
                      <w:lang w:eastAsia="lt-LT"/>
                    </w:rPr>
                    <w:t>kurio visuotiniame dalyvių susirinkime valstybė ar savivaldybė turi daugiau kaip 1/3 balsų</w:t>
                  </w:r>
                  <w:r w:rsidRPr="00B13701">
                    <w:rPr>
                      <w:szCs w:val="24"/>
                      <w:lang w:eastAsia="lt-LT"/>
                    </w:rPr>
                    <w:t xml:space="preserve">, negali turėti daugiau kaip 1/3 balsų nevyriausybinės organizacijos visuotiniame dalyvių susirinkime. </w:t>
                  </w:r>
                  <w:r w:rsidRPr="00047111">
                    <w:rPr>
                      <w:i/>
                      <w:szCs w:val="24"/>
                      <w:u w:val="single"/>
                      <w:lang w:eastAsia="lt-LT"/>
                    </w:rPr>
                    <w:t>Prie nevyriausybinių organizacijų nepriskiriamos</w:t>
                  </w:r>
                  <w:r w:rsidRPr="00B13701">
                    <w:rPr>
                      <w:szCs w:val="24"/>
                      <w:lang w:eastAsia="lt-LT"/>
                    </w:rPr>
                    <w:t xml:space="preserve">: politinės partijos; profesinės sąjungos bei darbdavių organizacijos ir jų susivienijimai; </w:t>
                  </w:r>
                  <w:r w:rsidRPr="00B13701">
                    <w:rPr>
                      <w:szCs w:val="24"/>
                      <w:lang w:eastAsia="lt-LT"/>
                    </w:rPr>
                    <w:lastRenderedPageBreak/>
                    <w:t>įstatymų nustatyta tvarka steigiamos organizacijos, kuriose narystė yra privaloma tam tikros profesijos atstovams; susivienijimai, kurių daugiau kaip 1/3 dalyvių yra privatūs juridiniai asmenys; sodininkų bendrijos, daugiabučių gyvenamųjų namų ir kitos paskirties pastatų savininkų bendrijos ir kitokios bendro nekilnojamojo turto valdymo tikslu įsteigtos bendrijos; šeimynos.</w:t>
                  </w:r>
                </w:p>
                <w:p w:rsidR="000D1D47" w:rsidRDefault="000D1D47" w:rsidP="000D1D47">
                  <w:pPr>
                    <w:jc w:val="both"/>
                    <w:rPr>
                      <w:szCs w:val="24"/>
                      <w:lang w:eastAsia="lt-LT"/>
                    </w:rPr>
                  </w:pPr>
                  <w:r w:rsidRPr="00047111">
                    <w:rPr>
                      <w:i/>
                      <w:iCs/>
                      <w:color w:val="000000"/>
                      <w:u w:val="single"/>
                    </w:rPr>
                    <w:t>Socialinis partneris</w:t>
                  </w:r>
                  <w:r w:rsidRPr="00047111">
                    <w:rPr>
                      <w:iCs/>
                      <w:color w:val="000000"/>
                      <w:u w:val="single"/>
                    </w:rPr>
                    <w:t xml:space="preserve"> - </w:t>
                  </w:r>
                  <w:r w:rsidRPr="00B13701">
                    <w:rPr>
                      <w:szCs w:val="24"/>
                      <w:lang w:eastAsia="lt-LT"/>
                    </w:rPr>
                    <w:t xml:space="preserve">darbuotojų </w:t>
                  </w:r>
                  <w:r>
                    <w:rPr>
                      <w:szCs w:val="24"/>
                      <w:lang w:eastAsia="lt-LT"/>
                    </w:rPr>
                    <w:t>ir (ar)</w:t>
                  </w:r>
                  <w:r w:rsidRPr="00B13701">
                    <w:rPr>
                      <w:szCs w:val="24"/>
                      <w:lang w:eastAsia="lt-LT"/>
                    </w:rPr>
                    <w:t xml:space="preserve"> darbdavių atstov</w:t>
                  </w:r>
                  <w:r>
                    <w:rPr>
                      <w:szCs w:val="24"/>
                      <w:lang w:eastAsia="lt-LT"/>
                    </w:rPr>
                    <w:t>ų</w:t>
                  </w:r>
                  <w:r w:rsidRPr="00B13701">
                    <w:rPr>
                      <w:szCs w:val="24"/>
                      <w:lang w:eastAsia="lt-LT"/>
                    </w:rPr>
                    <w:t xml:space="preserve"> organizacij</w:t>
                  </w:r>
                  <w:r>
                    <w:rPr>
                      <w:szCs w:val="24"/>
                      <w:lang w:eastAsia="lt-LT"/>
                    </w:rPr>
                    <w:t>a</w:t>
                  </w:r>
                  <w:r w:rsidRPr="00B13701">
                    <w:rPr>
                      <w:szCs w:val="24"/>
                      <w:lang w:eastAsia="lt-LT"/>
                    </w:rPr>
                    <w:t>.</w:t>
                  </w:r>
                </w:p>
                <w:p w:rsidR="000D1D47" w:rsidRPr="00047111" w:rsidRDefault="000D1D47" w:rsidP="000D1D47">
                  <w:pPr>
                    <w:spacing w:line="256" w:lineRule="auto"/>
                    <w:rPr>
                      <w:iCs/>
                      <w:color w:val="000000"/>
                      <w:u w:val="single"/>
                    </w:rPr>
                  </w:pPr>
                </w:p>
              </w:tc>
              <w:tc>
                <w:tcPr>
                  <w:tcW w:w="2552" w:type="dxa"/>
                  <w:vMerge/>
                  <w:tcBorders>
                    <w:left w:val="single" w:sz="4" w:space="0" w:color="auto"/>
                    <w:right w:val="single" w:sz="4" w:space="0" w:color="auto"/>
                  </w:tcBorders>
                </w:tcPr>
                <w:p w:rsidR="000D1D47" w:rsidRDefault="000D1D47" w:rsidP="000D1D47">
                  <w:pPr>
                    <w:spacing w:line="256" w:lineRule="auto"/>
                    <w:jc w:val="center"/>
                    <w:rPr>
                      <w:b/>
                      <w:bCs/>
                    </w:rPr>
                  </w:pPr>
                </w:p>
              </w:tc>
            </w:tr>
            <w:tr w:rsidR="000D1D47" w:rsidTr="006E3850">
              <w:trPr>
                <w:trHeight w:val="276"/>
              </w:trPr>
              <w:tc>
                <w:tcPr>
                  <w:tcW w:w="4038" w:type="dxa"/>
                  <w:tcBorders>
                    <w:top w:val="single" w:sz="4" w:space="0" w:color="auto"/>
                    <w:left w:val="single" w:sz="4" w:space="0" w:color="auto"/>
                    <w:bottom w:val="single" w:sz="4" w:space="0" w:color="auto"/>
                    <w:right w:val="single" w:sz="4" w:space="0" w:color="auto"/>
                  </w:tcBorders>
                </w:tcPr>
                <w:p w:rsidR="000D1D47" w:rsidRDefault="000D1D47" w:rsidP="000D1D47">
                  <w:pPr>
                    <w:rPr>
                      <w:color w:val="000000"/>
                    </w:rPr>
                  </w:pPr>
                  <w:r>
                    <w:rPr>
                      <w:color w:val="000000"/>
                    </w:rPr>
                    <w:t>1.7.</w:t>
                  </w:r>
                </w:p>
                <w:p w:rsidR="000D1D47" w:rsidRPr="0034628F" w:rsidRDefault="000D1D47" w:rsidP="000D1D47">
                  <w:pPr>
                    <w:jc w:val="both"/>
                    <w:rPr>
                      <w:color w:val="000000"/>
                    </w:rPr>
                  </w:pPr>
                  <w:r w:rsidRPr="003D40BE">
                    <w:rPr>
                      <w:color w:val="000000"/>
                    </w:rPr>
                    <w:t xml:space="preserve">Projekto pareiškėjas ir partneris </w:t>
                  </w:r>
                  <w:r>
                    <w:rPr>
                      <w:color w:val="000000"/>
                    </w:rPr>
                    <w:t xml:space="preserve">(jei toks yra) </w:t>
                  </w:r>
                  <w:r w:rsidRPr="003D40BE">
                    <w:rPr>
                      <w:color w:val="000000"/>
                    </w:rPr>
                    <w:t>atitinka Apraš</w:t>
                  </w:r>
                  <w:r>
                    <w:rPr>
                      <w:color w:val="000000"/>
                    </w:rPr>
                    <w:t xml:space="preserve">e </w:t>
                  </w:r>
                  <w:r w:rsidRPr="003D40BE">
                    <w:rPr>
                      <w:color w:val="000000"/>
                    </w:rPr>
                    <w:t>nustatytus reikalavimus</w:t>
                  </w:r>
                  <w:r>
                    <w:rPr>
                      <w:color w:val="000000"/>
                    </w:rPr>
                    <w:t>.</w:t>
                  </w: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both"/>
                    <w:rPr>
                      <w:iCs/>
                      <w:color w:val="000000"/>
                    </w:rPr>
                  </w:pPr>
                  <w:r>
                    <w:rPr>
                      <w:iCs/>
                      <w:color w:val="000000"/>
                    </w:rPr>
                    <w:t>Projektas pripažįstamas atitinkančiu šį kriterijų, jei tenkinamos šios sąlygos:</w:t>
                  </w:r>
                </w:p>
                <w:p w:rsidR="000D1D47" w:rsidRDefault="000D1D47" w:rsidP="000D1D47">
                  <w:pPr>
                    <w:pStyle w:val="Sraopastraipa"/>
                    <w:numPr>
                      <w:ilvl w:val="0"/>
                      <w:numId w:val="15"/>
                    </w:numPr>
                    <w:spacing w:line="256" w:lineRule="auto"/>
                    <w:rPr>
                      <w:iCs/>
                      <w:color w:val="000000"/>
                    </w:rPr>
                  </w:pPr>
                  <w:r>
                    <w:rPr>
                      <w:iCs/>
                      <w:color w:val="000000"/>
                    </w:rPr>
                    <w:t>Pareiškėjas:</w:t>
                  </w:r>
                </w:p>
                <w:p w:rsidR="000D1D47" w:rsidRDefault="000D1D47" w:rsidP="000D1D47">
                  <w:pPr>
                    <w:pStyle w:val="Sraopastraipa"/>
                    <w:numPr>
                      <w:ilvl w:val="0"/>
                      <w:numId w:val="7"/>
                    </w:numPr>
                    <w:spacing w:line="256" w:lineRule="auto"/>
                    <w:rPr>
                      <w:iCs/>
                      <w:color w:val="000000"/>
                    </w:rPr>
                  </w:pPr>
                  <w:r>
                    <w:rPr>
                      <w:iCs/>
                      <w:color w:val="000000"/>
                    </w:rPr>
                    <w:t>veiklą vykdo vietos plėtros strategijos įgyvendinimo teritorijoje;</w:t>
                  </w:r>
                </w:p>
                <w:p w:rsidR="000D1D47" w:rsidRDefault="000D1D47" w:rsidP="000D1D47">
                  <w:pPr>
                    <w:pStyle w:val="Sraopastraipa"/>
                    <w:numPr>
                      <w:ilvl w:val="0"/>
                      <w:numId w:val="7"/>
                    </w:numPr>
                    <w:spacing w:line="256" w:lineRule="auto"/>
                    <w:rPr>
                      <w:iCs/>
                      <w:color w:val="000000"/>
                    </w:rPr>
                  </w:pPr>
                  <w:r w:rsidRPr="00A41FC4">
                    <w:rPr>
                      <w:iCs/>
                      <w:color w:val="000000"/>
                    </w:rPr>
                    <w:t>(</w:t>
                  </w:r>
                  <w:r>
                    <w:rPr>
                      <w:i/>
                      <w:iCs/>
                      <w:color w:val="000000"/>
                    </w:rPr>
                    <w:t>jeigu</w:t>
                  </w:r>
                  <w:r w:rsidRPr="00A41FC4">
                    <w:rPr>
                      <w:i/>
                      <w:iCs/>
                      <w:color w:val="000000"/>
                    </w:rPr>
                    <w:t xml:space="preserve"> pareiškėjas nėra biudžetinė įstaiga</w:t>
                  </w:r>
                  <w:r>
                    <w:rPr>
                      <w:i/>
                      <w:iCs/>
                      <w:color w:val="000000"/>
                    </w:rPr>
                    <w:t xml:space="preserve"> ar miesto vietos veiklos grupė</w:t>
                  </w:r>
                  <w:r w:rsidRPr="00A41FC4">
                    <w:rPr>
                      <w:iCs/>
                      <w:color w:val="000000"/>
                    </w:rPr>
                    <w:t>) paraiškos teikimo Agentūrai dieną juridinių asmenų registre bus registruotas ne trumpiau kaip 2 metus</w:t>
                  </w:r>
                  <w:r>
                    <w:rPr>
                      <w:iCs/>
                      <w:color w:val="000000"/>
                    </w:rPr>
                    <w:t>;</w:t>
                  </w:r>
                </w:p>
                <w:p w:rsidR="000D1D47" w:rsidRPr="0003188E" w:rsidRDefault="000D1D47" w:rsidP="000D1D47">
                  <w:pPr>
                    <w:pStyle w:val="Sraopastraipa"/>
                    <w:numPr>
                      <w:ilvl w:val="0"/>
                      <w:numId w:val="15"/>
                    </w:numPr>
                    <w:spacing w:line="256" w:lineRule="auto"/>
                    <w:rPr>
                      <w:iCs/>
                      <w:color w:val="000000"/>
                    </w:rPr>
                  </w:pPr>
                  <w:r>
                    <w:rPr>
                      <w:iCs/>
                      <w:color w:val="000000"/>
                    </w:rPr>
                    <w:t>K</w:t>
                  </w:r>
                  <w:r w:rsidRPr="0003188E">
                    <w:rPr>
                      <w:iCs/>
                      <w:color w:val="000000"/>
                    </w:rPr>
                    <w:t xml:space="preserve">iekvienas partneris </w:t>
                  </w:r>
                  <w:r w:rsidRPr="0003188E">
                    <w:rPr>
                      <w:i/>
                      <w:iCs/>
                      <w:color w:val="000000"/>
                    </w:rPr>
                    <w:t>(</w:t>
                  </w:r>
                  <w:r>
                    <w:rPr>
                      <w:i/>
                      <w:iCs/>
                      <w:color w:val="000000"/>
                    </w:rPr>
                    <w:t>j</w:t>
                  </w:r>
                  <w:r w:rsidRPr="0003188E">
                    <w:rPr>
                      <w:i/>
                      <w:iCs/>
                      <w:color w:val="000000"/>
                    </w:rPr>
                    <w:t>ei</w:t>
                  </w:r>
                  <w:r>
                    <w:rPr>
                      <w:i/>
                      <w:iCs/>
                      <w:color w:val="000000"/>
                    </w:rPr>
                    <w:t>gu</w:t>
                  </w:r>
                  <w:r w:rsidRPr="0003188E">
                    <w:rPr>
                      <w:i/>
                      <w:iCs/>
                      <w:color w:val="000000"/>
                    </w:rPr>
                    <w:t xml:space="preserve"> pareiškėjas projektą numato įgyvendinti kartu su partneriu (-</w:t>
                  </w:r>
                  <w:proofErr w:type="spellStart"/>
                  <w:r w:rsidRPr="0003188E">
                    <w:rPr>
                      <w:i/>
                      <w:iCs/>
                      <w:color w:val="000000"/>
                    </w:rPr>
                    <w:t>iais</w:t>
                  </w:r>
                  <w:proofErr w:type="spellEnd"/>
                  <w:r w:rsidRPr="0003188E">
                    <w:rPr>
                      <w:i/>
                      <w:iCs/>
                      <w:color w:val="000000"/>
                    </w:rPr>
                    <w:t>)</w:t>
                  </w:r>
                  <w:r w:rsidRPr="0003188E">
                    <w:rPr>
                      <w:iCs/>
                      <w:color w:val="000000"/>
                    </w:rPr>
                    <w:t xml:space="preserve"> veiklą vykdo vietos plėtros strategijos įgyvendinimo teritorijoje ar besiribojančioje teritorijoje.</w:t>
                  </w:r>
                </w:p>
                <w:p w:rsidR="000D1D47" w:rsidRDefault="000D1D47" w:rsidP="000D1D47">
                  <w:pPr>
                    <w:pStyle w:val="Sraopastraipa"/>
                    <w:spacing w:line="256" w:lineRule="auto"/>
                    <w:ind w:firstLine="0"/>
                    <w:rPr>
                      <w:iCs/>
                      <w:color w:val="000000"/>
                    </w:rPr>
                  </w:pPr>
                </w:p>
                <w:p w:rsidR="00FF2911" w:rsidRDefault="00FF2911" w:rsidP="000D1D47">
                  <w:pPr>
                    <w:pStyle w:val="Sraopastraipa"/>
                    <w:spacing w:line="256" w:lineRule="auto"/>
                    <w:ind w:firstLine="0"/>
                    <w:rPr>
                      <w:iCs/>
                      <w:color w:val="000000"/>
                    </w:rPr>
                  </w:pPr>
                </w:p>
                <w:p w:rsidR="00FF2911" w:rsidRDefault="00FF2911" w:rsidP="000D1D47">
                  <w:pPr>
                    <w:pStyle w:val="Sraopastraipa"/>
                    <w:spacing w:line="256" w:lineRule="auto"/>
                    <w:ind w:firstLine="0"/>
                    <w:rPr>
                      <w:iCs/>
                      <w:color w:val="000000"/>
                    </w:rPr>
                  </w:pPr>
                </w:p>
                <w:p w:rsidR="000D1D47" w:rsidRPr="00FF2911" w:rsidRDefault="000D1D47" w:rsidP="000D1D47">
                  <w:pPr>
                    <w:spacing w:line="256" w:lineRule="auto"/>
                    <w:rPr>
                      <w:b/>
                      <w:i/>
                      <w:iCs/>
                      <w:color w:val="000000"/>
                    </w:rPr>
                  </w:pPr>
                  <w:r w:rsidRPr="00FF2911">
                    <w:rPr>
                      <w:b/>
                      <w:i/>
                      <w:iCs/>
                      <w:color w:val="000000"/>
                    </w:rPr>
                    <w:t>Vartojamų sąvokų paaiškinimas:</w:t>
                  </w:r>
                </w:p>
                <w:p w:rsidR="00560FDB" w:rsidRDefault="00560FDB" w:rsidP="000D1D47">
                  <w:pPr>
                    <w:jc w:val="both"/>
                    <w:rPr>
                      <w:i/>
                      <w:szCs w:val="24"/>
                      <w:u w:val="single"/>
                    </w:rPr>
                  </w:pPr>
                  <w:r w:rsidRPr="00560FDB">
                    <w:rPr>
                      <w:i/>
                      <w:color w:val="000000"/>
                    </w:rPr>
                    <w:t>Aprašas</w:t>
                  </w:r>
                  <w:r>
                    <w:rPr>
                      <w:color w:val="000000"/>
                    </w:rPr>
                    <w:t xml:space="preserve"> – vidaus reikalų ministro 2018 m. gruodžio 28</w:t>
                  </w:r>
                  <w:r>
                    <w:rPr>
                      <w:color w:val="000000"/>
                    </w:rPr>
                    <w:t xml:space="preserve"> </w:t>
                  </w:r>
                  <w:r>
                    <w:rPr>
                      <w:color w:val="000000"/>
                    </w:rPr>
                    <w:t>d. įsakymas Nr. 1V-977</w:t>
                  </w:r>
                  <w:r>
                    <w:rPr>
                      <w:color w:val="000000"/>
                    </w:rPr>
                    <w:t xml:space="preserve"> </w:t>
                  </w:r>
                  <w:r>
                    <w:rPr>
                      <w:color w:val="000000"/>
                    </w:rPr>
                    <w:t xml:space="preserve">,,Dėl 2014–2020 metų Europos Sąjungos fondų investicijų veiksmų programos 8 prioriteto „Socialinės </w:t>
                  </w:r>
                  <w:proofErr w:type="spellStart"/>
                  <w:r>
                    <w:rPr>
                      <w:color w:val="000000"/>
                    </w:rPr>
                    <w:t>įtraukties</w:t>
                  </w:r>
                  <w:proofErr w:type="spellEnd"/>
                  <w:r>
                    <w:rPr>
                      <w:color w:val="000000"/>
                    </w:rPr>
                    <w:t xml:space="preserve"> didinimas ir kova su skurdu“ Nr. 08.6.1-ESFA-T-927 priemonės „Spartesnis vietos plėtros strategijų įgyvendinimas“ </w:t>
                  </w:r>
                  <w:r>
                    <w:rPr>
                      <w:color w:val="000000"/>
                    </w:rPr>
                    <w:lastRenderedPageBreak/>
                    <w:t xml:space="preserve">projektų finansavimo sąlygų aprašo (žr. </w:t>
                  </w:r>
                  <w:hyperlink r:id="rId9" w:history="1">
                    <w:r w:rsidRPr="003B05BC">
                      <w:rPr>
                        <w:rStyle w:val="Hipersaitas"/>
                      </w:rPr>
                      <w:t>https://www.e-tar.lt/portal/lt/legalAct/ae8d03500a7111e9a5eaf2cd290f1944</w:t>
                    </w:r>
                  </w:hyperlink>
                  <w:r>
                    <w:rPr>
                      <w:color w:val="000000"/>
                    </w:rPr>
                    <w:t xml:space="preserve"> ).</w:t>
                  </w:r>
                </w:p>
                <w:p w:rsidR="00560FDB" w:rsidRDefault="00560FDB" w:rsidP="000D1D47">
                  <w:pPr>
                    <w:jc w:val="both"/>
                    <w:rPr>
                      <w:i/>
                      <w:szCs w:val="24"/>
                      <w:u w:val="single"/>
                    </w:rPr>
                  </w:pPr>
                </w:p>
                <w:p w:rsidR="000D1D47" w:rsidRDefault="000D1D47" w:rsidP="000D1D47">
                  <w:pPr>
                    <w:jc w:val="both"/>
                    <w:rPr>
                      <w:szCs w:val="24"/>
                    </w:rPr>
                  </w:pPr>
                  <w:r w:rsidRPr="00304443">
                    <w:rPr>
                      <w:i/>
                      <w:szCs w:val="24"/>
                      <w:u w:val="single"/>
                    </w:rPr>
                    <w:t>Vietos plėtros strategijos įgyvendinimo teritorija</w:t>
                  </w:r>
                  <w:r>
                    <w:rPr>
                      <w:szCs w:val="24"/>
                    </w:rPr>
                    <w:t xml:space="preserve"> - ,,X“ miesto teritorija.</w:t>
                  </w:r>
                </w:p>
                <w:p w:rsidR="000D1D47" w:rsidRDefault="000D1D47" w:rsidP="000D1D47">
                  <w:pPr>
                    <w:jc w:val="both"/>
                    <w:rPr>
                      <w:szCs w:val="24"/>
                    </w:rPr>
                  </w:pPr>
                </w:p>
                <w:p w:rsidR="000D1D47" w:rsidRPr="008A4A45" w:rsidRDefault="000D1D47" w:rsidP="000D1D47">
                  <w:pPr>
                    <w:jc w:val="both"/>
                    <w:rPr>
                      <w:szCs w:val="24"/>
                    </w:rPr>
                  </w:pPr>
                  <w:r w:rsidRPr="00304443">
                    <w:rPr>
                      <w:i/>
                      <w:szCs w:val="24"/>
                      <w:u w:val="single"/>
                    </w:rPr>
                    <w:t>Besiribojanti teritorija</w:t>
                  </w:r>
                  <w:r>
                    <w:rPr>
                      <w:i/>
                      <w:szCs w:val="24"/>
                      <w:u w:val="single"/>
                    </w:rPr>
                    <w:t xml:space="preserve"> - </w:t>
                  </w:r>
                  <w:r w:rsidRPr="008A4A45">
                    <w:rPr>
                      <w:szCs w:val="24"/>
                    </w:rPr>
                    <w:t>savivaldybės, kurios teritorijoje yra vietos plėtros strategijos įgyvendinimo teritorija, teritorijos dalis, nesutampanti su vietos plėtros strategijos įgyvendinimo teritorija, arba savivaldybės teritorija, kuri ribojasi su savivaldybės, kurioje įgyvendinama vietos plėtros strategija, teritorija, arba žuvininkystės vietos plėtros strategijos įgyvendinimo teritorija, kuri sutampa (ar iš dalies sutampa) su vietos plėtros strategijos įgyvendinimo teritorija.</w:t>
                  </w:r>
                </w:p>
                <w:p w:rsidR="000D1D47" w:rsidRPr="00304443" w:rsidRDefault="000D1D47" w:rsidP="000D1D47">
                  <w:pPr>
                    <w:jc w:val="both"/>
                    <w:rPr>
                      <w:i/>
                      <w:szCs w:val="24"/>
                      <w:u w:val="single"/>
                    </w:rPr>
                  </w:pPr>
                </w:p>
                <w:p w:rsidR="000D1D47" w:rsidRDefault="000D1D47" w:rsidP="000D1D47">
                  <w:pPr>
                    <w:jc w:val="both"/>
                    <w:rPr>
                      <w:szCs w:val="24"/>
                    </w:rPr>
                  </w:pPr>
                  <w:r w:rsidRPr="00304443">
                    <w:rPr>
                      <w:i/>
                      <w:szCs w:val="24"/>
                      <w:u w:val="single"/>
                    </w:rPr>
                    <w:t>Laikoma, kad juridini</w:t>
                  </w:r>
                  <w:r>
                    <w:rPr>
                      <w:i/>
                      <w:szCs w:val="24"/>
                      <w:u w:val="single"/>
                    </w:rPr>
                    <w:t>u</w:t>
                  </w:r>
                  <w:r w:rsidRPr="00304443">
                    <w:rPr>
                      <w:i/>
                      <w:szCs w:val="24"/>
                      <w:u w:val="single"/>
                    </w:rPr>
                    <w:t xml:space="preserve"> asm</w:t>
                  </w:r>
                  <w:r>
                    <w:rPr>
                      <w:i/>
                      <w:szCs w:val="24"/>
                      <w:u w:val="single"/>
                    </w:rPr>
                    <w:t>eniu esantis pareiškėjas (partneris)</w:t>
                  </w:r>
                  <w:r w:rsidRPr="00304443">
                    <w:rPr>
                      <w:i/>
                      <w:szCs w:val="24"/>
                      <w:u w:val="single"/>
                    </w:rPr>
                    <w:t xml:space="preserve"> vykdo veiklą vietos plėtros strategijos įgyvendinimo teritorijoje,</w:t>
                  </w:r>
                  <w:r w:rsidRPr="008A4A45">
                    <w:rPr>
                      <w:szCs w:val="24"/>
                    </w:rPr>
                    <w:t xml:space="preserve"> jei vietos plėtros strategijos įgyvendinimo teritorijoje esančiu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r>
                    <w:rPr>
                      <w:szCs w:val="24"/>
                    </w:rPr>
                    <w:t xml:space="preserve"> </w:t>
                  </w:r>
                </w:p>
                <w:p w:rsidR="000D1D47" w:rsidRPr="008A4A45" w:rsidRDefault="000D1D47" w:rsidP="000D1D47">
                  <w:pPr>
                    <w:jc w:val="both"/>
                    <w:rPr>
                      <w:szCs w:val="24"/>
                    </w:rPr>
                  </w:pPr>
                  <w:r w:rsidRPr="00304443">
                    <w:rPr>
                      <w:i/>
                      <w:szCs w:val="24"/>
                      <w:u w:val="single"/>
                    </w:rPr>
                    <w:t>Laikoma, kad juridinio asmens filialu / atstovybe esantis  pareiškėjas (partneris) vykdo veiklą vietos plėtros strategijos įgyvendinimo teritorijoje</w:t>
                  </w:r>
                  <w:r w:rsidRPr="008A4A45">
                    <w:rPr>
                      <w:szCs w:val="24"/>
                    </w:rPr>
                    <w:t>, jei jis vietos plėtros strategijos įgyvendinimo teritorijoje vykdo faktinę veiklą.</w:t>
                  </w:r>
                </w:p>
                <w:p w:rsidR="000D1D47" w:rsidRPr="008A4A45" w:rsidRDefault="000D1D47" w:rsidP="000D1D47">
                  <w:pPr>
                    <w:jc w:val="both"/>
                    <w:rPr>
                      <w:szCs w:val="24"/>
                    </w:rPr>
                  </w:pPr>
                </w:p>
                <w:p w:rsidR="000D1D47" w:rsidRPr="008A4A45" w:rsidRDefault="000D1D47" w:rsidP="000D1D47">
                  <w:pPr>
                    <w:jc w:val="both"/>
                    <w:rPr>
                      <w:szCs w:val="24"/>
                    </w:rPr>
                  </w:pPr>
                  <w:r w:rsidRPr="00304443">
                    <w:rPr>
                      <w:i/>
                      <w:szCs w:val="24"/>
                      <w:u w:val="single"/>
                    </w:rPr>
                    <w:t>Laikoma, kad juridiniu asmeniu esantis partneris vykdo veiklą besiribojančioje teritorijoje</w:t>
                  </w:r>
                  <w:r w:rsidRPr="008A4A45">
                    <w:rPr>
                      <w:szCs w:val="24"/>
                    </w:rPr>
                    <w:t xml:space="preserve">, jei </w:t>
                  </w:r>
                  <w:r w:rsidRPr="008A4A45">
                    <w:rPr>
                      <w:szCs w:val="24"/>
                    </w:rPr>
                    <w:lastRenderedPageBreak/>
                    <w:t>besiribojančioje teritorijoje esančiu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rsidR="000D1D47" w:rsidRPr="00A41FC4" w:rsidRDefault="000D1D47" w:rsidP="000D1D47">
                  <w:pPr>
                    <w:jc w:val="both"/>
                    <w:rPr>
                      <w:iCs/>
                      <w:color w:val="000000"/>
                    </w:rPr>
                  </w:pPr>
                  <w:r w:rsidRPr="00304443">
                    <w:rPr>
                      <w:i/>
                      <w:szCs w:val="24"/>
                      <w:u w:val="single"/>
                    </w:rPr>
                    <w:t>Laikoma, kad juridinio asmens filialu, atstovybe esantis partneris vykdo veiklą besiribojančioje teritorijoje</w:t>
                  </w:r>
                  <w:r w:rsidRPr="008A4A45">
                    <w:rPr>
                      <w:szCs w:val="24"/>
                    </w:rPr>
                    <w:t xml:space="preserve">, jei </w:t>
                  </w:r>
                  <w:r>
                    <w:rPr>
                      <w:szCs w:val="24"/>
                    </w:rPr>
                    <w:t xml:space="preserve">jis </w:t>
                  </w:r>
                  <w:r w:rsidRPr="008A4A45">
                    <w:rPr>
                      <w:szCs w:val="24"/>
                    </w:rPr>
                    <w:t>besiribojančioje teritorijoje vykdo faktinę veiklą.</w:t>
                  </w:r>
                </w:p>
              </w:tc>
              <w:tc>
                <w:tcPr>
                  <w:tcW w:w="2552" w:type="dxa"/>
                  <w:vMerge/>
                  <w:tcBorders>
                    <w:left w:val="single" w:sz="4" w:space="0" w:color="auto"/>
                    <w:right w:val="single" w:sz="4" w:space="0" w:color="auto"/>
                  </w:tcBorders>
                </w:tcPr>
                <w:p w:rsidR="000D1D47" w:rsidRDefault="000D1D47" w:rsidP="000D1D47">
                  <w:pPr>
                    <w:spacing w:line="256" w:lineRule="auto"/>
                    <w:jc w:val="center"/>
                    <w:rPr>
                      <w:b/>
                      <w:bCs/>
                    </w:rPr>
                  </w:pPr>
                </w:p>
              </w:tc>
            </w:tr>
            <w:tr w:rsidR="000D1D47" w:rsidTr="006E3850">
              <w:trPr>
                <w:trHeight w:val="1010"/>
              </w:trPr>
              <w:tc>
                <w:tcPr>
                  <w:tcW w:w="4038" w:type="dxa"/>
                  <w:tcBorders>
                    <w:top w:val="single" w:sz="4" w:space="0" w:color="auto"/>
                    <w:left w:val="single" w:sz="4" w:space="0" w:color="auto"/>
                    <w:bottom w:val="single" w:sz="4" w:space="0" w:color="auto"/>
                    <w:right w:val="single" w:sz="4" w:space="0" w:color="auto"/>
                  </w:tcBorders>
                </w:tcPr>
                <w:p w:rsidR="000D1D47" w:rsidRPr="00FD2BBA" w:rsidRDefault="000D1D47" w:rsidP="000D1D47">
                  <w:pPr>
                    <w:jc w:val="both"/>
                    <w:rPr>
                      <w:color w:val="000000"/>
                    </w:rPr>
                  </w:pPr>
                  <w:r w:rsidRPr="00FD2BBA">
                    <w:rPr>
                      <w:color w:val="000000"/>
                    </w:rPr>
                    <w:lastRenderedPageBreak/>
                    <w:t>1.</w:t>
                  </w:r>
                  <w:r>
                    <w:rPr>
                      <w:color w:val="000000"/>
                    </w:rPr>
                    <w:t>8</w:t>
                  </w:r>
                  <w:r w:rsidRPr="00FD2BBA">
                    <w:rPr>
                      <w:color w:val="000000"/>
                    </w:rPr>
                    <w:t xml:space="preserve">. </w:t>
                  </w:r>
                </w:p>
                <w:p w:rsidR="000D1D47" w:rsidRPr="00FD2BBA" w:rsidRDefault="000D1D47" w:rsidP="000D1D47">
                  <w:pPr>
                    <w:jc w:val="both"/>
                    <w:rPr>
                      <w:color w:val="000000"/>
                    </w:rPr>
                  </w:pPr>
                  <w:r w:rsidRPr="00FD2BBA">
                    <w:rPr>
                      <w:color w:val="000000"/>
                    </w:rPr>
                    <w:t>Projekto biudžeto išlaidos yra būtinos projektui įgyvendinti</w:t>
                  </w:r>
                </w:p>
              </w:tc>
              <w:tc>
                <w:tcPr>
                  <w:tcW w:w="3685" w:type="dxa"/>
                  <w:tcBorders>
                    <w:top w:val="single" w:sz="4" w:space="0" w:color="auto"/>
                    <w:left w:val="single" w:sz="4" w:space="0" w:color="auto"/>
                    <w:bottom w:val="single" w:sz="4" w:space="0" w:color="auto"/>
                    <w:right w:val="single" w:sz="4" w:space="0" w:color="auto"/>
                  </w:tcBorders>
                </w:tcPr>
                <w:p w:rsidR="000D1D47" w:rsidRPr="00FD2BBA" w:rsidRDefault="000D1D47" w:rsidP="000D1D47">
                  <w:pPr>
                    <w:pStyle w:val="Sraopastraipa"/>
                    <w:spacing w:line="256" w:lineRule="auto"/>
                    <w:ind w:left="0" w:hanging="111"/>
                    <w:rPr>
                      <w:iCs/>
                      <w:color w:val="000000"/>
                    </w:rPr>
                  </w:pPr>
                  <w:r w:rsidRPr="00FD2BBA">
                    <w:rPr>
                      <w:iCs/>
                      <w:color w:val="000000"/>
                    </w:rPr>
                    <w:t xml:space="preserve">Projektas pripažįstamas atitinkančiu šį kriterijų, jei iš projektiniame pasiūlyme pateiktos informacijos apie projekto biudžetą ir išlaidas, galima daryti išvadą, jog visos suplanuotos projekto išlaidos yra susiję su projekto veiklų įgyvendinimu ir yra būtinos. </w:t>
                  </w:r>
                </w:p>
              </w:tc>
              <w:tc>
                <w:tcPr>
                  <w:tcW w:w="2552" w:type="dxa"/>
                  <w:vMerge w:val="restart"/>
                  <w:tcBorders>
                    <w:left w:val="single" w:sz="4" w:space="0" w:color="auto"/>
                    <w:right w:val="single" w:sz="4" w:space="0" w:color="auto"/>
                  </w:tcBorders>
                </w:tcPr>
                <w:p w:rsidR="000D1D47" w:rsidRDefault="000D1D47" w:rsidP="000D1D47">
                  <w:pPr>
                    <w:spacing w:line="256" w:lineRule="auto"/>
                    <w:jc w:val="center"/>
                    <w:rPr>
                      <w:b/>
                      <w:bCs/>
                    </w:rPr>
                  </w:pPr>
                </w:p>
              </w:tc>
            </w:tr>
            <w:tr w:rsidR="000D1D47" w:rsidTr="006E3850">
              <w:trPr>
                <w:trHeight w:val="2686"/>
              </w:trPr>
              <w:tc>
                <w:tcPr>
                  <w:tcW w:w="4038" w:type="dxa"/>
                  <w:tcBorders>
                    <w:top w:val="single" w:sz="4" w:space="0" w:color="auto"/>
                    <w:left w:val="single" w:sz="4" w:space="0" w:color="auto"/>
                    <w:bottom w:val="single" w:sz="4" w:space="0" w:color="auto"/>
                    <w:right w:val="single" w:sz="4" w:space="0" w:color="auto"/>
                  </w:tcBorders>
                </w:tcPr>
                <w:p w:rsidR="000D1D47" w:rsidRDefault="000D1D47" w:rsidP="000D1D47">
                  <w:pPr>
                    <w:jc w:val="both"/>
                    <w:rPr>
                      <w:color w:val="000000"/>
                    </w:rPr>
                  </w:pPr>
                  <w:r>
                    <w:rPr>
                      <w:color w:val="000000"/>
                    </w:rPr>
                    <w:t xml:space="preserve">1.9. </w:t>
                  </w:r>
                </w:p>
                <w:p w:rsidR="000D1D47" w:rsidRDefault="000D1D47" w:rsidP="000D1D47">
                  <w:pPr>
                    <w:jc w:val="both"/>
                    <w:rPr>
                      <w:color w:val="000000"/>
                    </w:rPr>
                  </w:pPr>
                  <w:r>
                    <w:rPr>
                      <w:color w:val="000000"/>
                    </w:rPr>
                    <w:t>Pareiškėjo ir partnerio (-</w:t>
                  </w:r>
                  <w:proofErr w:type="spellStart"/>
                  <w:r>
                    <w:rPr>
                      <w:color w:val="000000"/>
                    </w:rPr>
                    <w:t>ių</w:t>
                  </w:r>
                  <w:proofErr w:type="spellEnd"/>
                  <w:r>
                    <w:rPr>
                      <w:color w:val="000000"/>
                    </w:rPr>
                    <w:t>) įnašo projekte procentinė dalis yra ne mažesnė už 10 proc. nuo visų projekto finansavimo lėšų.</w:t>
                  </w: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rPr>
                      <w:iCs/>
                      <w:color w:val="000000"/>
                    </w:rPr>
                  </w:pPr>
                  <w:r>
                    <w:rPr>
                      <w:iCs/>
                      <w:color w:val="000000"/>
                    </w:rPr>
                    <w:t>Projektas pripažįstamas atitinkančiu šį kriterijų, jei iš projektiniame pasiūlyme pateiktos informacijos apie projektą matyti, kad pareiškėjas ir (ar) partneris (-</w:t>
                  </w:r>
                  <w:proofErr w:type="spellStart"/>
                  <w:r>
                    <w:rPr>
                      <w:iCs/>
                      <w:color w:val="000000"/>
                    </w:rPr>
                    <w:t>iai</w:t>
                  </w:r>
                  <w:proofErr w:type="spellEnd"/>
                  <w:r>
                    <w:rPr>
                      <w:iCs/>
                      <w:color w:val="000000"/>
                    </w:rPr>
                    <w:t xml:space="preserve">) prie projekto finansavimo nuosavu įnašu prisidės ne mažiau kaip 10 proc. nuo visų projekto </w:t>
                  </w:r>
                  <w:r w:rsidR="00560FDB">
                    <w:rPr>
                      <w:iCs/>
                      <w:color w:val="000000"/>
                    </w:rPr>
                    <w:t>biudžeto</w:t>
                  </w:r>
                  <w:r w:rsidR="00560FDB">
                    <w:rPr>
                      <w:iCs/>
                      <w:color w:val="000000"/>
                    </w:rPr>
                    <w:t xml:space="preserve"> </w:t>
                  </w:r>
                  <w:r>
                    <w:rPr>
                      <w:iCs/>
                      <w:color w:val="000000"/>
                    </w:rPr>
                    <w:t>lėšų.</w:t>
                  </w:r>
                </w:p>
                <w:p w:rsidR="000D1D47" w:rsidRDefault="000D1D47" w:rsidP="000D1D47">
                  <w:pPr>
                    <w:spacing w:line="256" w:lineRule="auto"/>
                    <w:rPr>
                      <w:iCs/>
                      <w:color w:val="000000"/>
                    </w:rPr>
                  </w:pPr>
                </w:p>
                <w:p w:rsidR="000D1D47" w:rsidRPr="00E352F5" w:rsidRDefault="000D1D47" w:rsidP="000D1D47">
                  <w:pPr>
                    <w:spacing w:line="256" w:lineRule="auto"/>
                    <w:ind w:firstLine="34"/>
                    <w:jc w:val="both"/>
                    <w:rPr>
                      <w:b/>
                      <w:i/>
                      <w:iCs/>
                      <w:szCs w:val="24"/>
                    </w:rPr>
                  </w:pPr>
                  <w:r w:rsidRPr="00E352F5">
                    <w:rPr>
                      <w:b/>
                      <w:i/>
                      <w:iCs/>
                      <w:szCs w:val="24"/>
                    </w:rPr>
                    <w:t>Vartojamų sąvokų paaiškinimas:</w:t>
                  </w:r>
                </w:p>
                <w:p w:rsidR="000D1D47" w:rsidRDefault="000D1D47" w:rsidP="000D1D47">
                  <w:pPr>
                    <w:spacing w:line="256" w:lineRule="auto"/>
                    <w:rPr>
                      <w:iCs/>
                      <w:color w:val="000000"/>
                    </w:rPr>
                  </w:pPr>
                  <w:r w:rsidRPr="00AA1274">
                    <w:rPr>
                      <w:i/>
                      <w:iCs/>
                      <w:color w:val="000000"/>
                      <w:u w:val="single"/>
                    </w:rPr>
                    <w:t>Pareiškėjo ir (ar) partnerio  įnašas</w:t>
                  </w:r>
                  <w:r>
                    <w:rPr>
                      <w:iCs/>
                      <w:color w:val="000000"/>
                    </w:rPr>
                    <w:t xml:space="preserve"> – pareiškėjo ir (ar) partnerio prisidėjimas prie projektui įvykdyti reikalingų ir pagal Aprašą tinkamų finansuoti išlaidų padengimo. </w:t>
                  </w:r>
                </w:p>
              </w:tc>
              <w:tc>
                <w:tcPr>
                  <w:tcW w:w="2552" w:type="dxa"/>
                  <w:vMerge/>
                  <w:tcBorders>
                    <w:left w:val="single" w:sz="4" w:space="0" w:color="auto"/>
                    <w:bottom w:val="single" w:sz="4" w:space="0" w:color="auto"/>
                    <w:right w:val="single" w:sz="4" w:space="0" w:color="auto"/>
                  </w:tcBorders>
                </w:tcPr>
                <w:p w:rsidR="000D1D47" w:rsidRDefault="000D1D47" w:rsidP="000D1D47">
                  <w:pPr>
                    <w:spacing w:line="256" w:lineRule="auto"/>
                    <w:jc w:val="center"/>
                    <w:rPr>
                      <w:b/>
                      <w:bCs/>
                    </w:rPr>
                  </w:pPr>
                </w:p>
              </w:tc>
            </w:tr>
            <w:tr w:rsidR="000D1D47" w:rsidTr="006E3850">
              <w:trPr>
                <w:trHeight w:val="276"/>
              </w:trPr>
              <w:tc>
                <w:tcPr>
                  <w:tcW w:w="10275" w:type="dxa"/>
                  <w:gridSpan w:val="3"/>
                  <w:tcBorders>
                    <w:top w:val="single" w:sz="4" w:space="0" w:color="auto"/>
                    <w:left w:val="single" w:sz="4" w:space="0" w:color="auto"/>
                    <w:bottom w:val="single" w:sz="4" w:space="0" w:color="auto"/>
                    <w:right w:val="single" w:sz="4" w:space="0" w:color="auto"/>
                  </w:tcBorders>
                </w:tcPr>
                <w:p w:rsidR="000D1D47" w:rsidRPr="00FF2911" w:rsidRDefault="000D1D47" w:rsidP="000D1D47">
                  <w:pPr>
                    <w:pStyle w:val="Sraopastraipa"/>
                    <w:numPr>
                      <w:ilvl w:val="0"/>
                      <w:numId w:val="14"/>
                    </w:numPr>
                    <w:rPr>
                      <w:b/>
                      <w:color w:val="000000"/>
                    </w:rPr>
                  </w:pPr>
                  <w:r w:rsidRPr="00FF2911">
                    <w:rPr>
                      <w:b/>
                      <w:color w:val="000000"/>
                    </w:rPr>
                    <w:t>PRIORITETINIAI PROJEKTŲ ATRANKOS KRITERIJAI*:</w:t>
                  </w:r>
                </w:p>
                <w:p w:rsidR="00BE78FD" w:rsidRDefault="00BE78FD" w:rsidP="000D1D47">
                  <w:pPr>
                    <w:jc w:val="both"/>
                    <w:rPr>
                      <w:color w:val="000000"/>
                    </w:rPr>
                  </w:pPr>
                </w:p>
                <w:p w:rsidR="000D1D47" w:rsidRDefault="000D1D47" w:rsidP="000D1D47">
                  <w:pPr>
                    <w:jc w:val="both"/>
                    <w:rPr>
                      <w:color w:val="000000"/>
                    </w:rPr>
                  </w:pPr>
                  <w:r>
                    <w:rPr>
                      <w:color w:val="000000"/>
                    </w:rPr>
                    <w:t>*</w:t>
                  </w:r>
                  <w:r>
                    <w:t xml:space="preserve"> Prioritetiniai projektų atrankos kriterijai yra skirti </w:t>
                  </w:r>
                  <w:r>
                    <w:rPr>
                      <w:color w:val="000000"/>
                    </w:rPr>
                    <w:t>sudaryti</w:t>
                  </w:r>
                  <w:r w:rsidRPr="005C704B">
                    <w:rPr>
                      <w:color w:val="000000"/>
                    </w:rPr>
                    <w:t xml:space="preserve"> vietos plėtros </w:t>
                  </w:r>
                  <w:r>
                    <w:rPr>
                      <w:color w:val="000000"/>
                    </w:rPr>
                    <w:t xml:space="preserve">projektų, </w:t>
                  </w:r>
                  <w:r w:rsidRPr="005C704B">
                    <w:rPr>
                      <w:color w:val="000000"/>
                    </w:rPr>
                    <w:t xml:space="preserve">kurie </w:t>
                  </w:r>
                  <w:r>
                    <w:rPr>
                      <w:color w:val="000000"/>
                    </w:rPr>
                    <w:t>atitinka</w:t>
                  </w:r>
                  <w:r w:rsidRPr="005C704B">
                    <w:rPr>
                      <w:color w:val="000000"/>
                    </w:rPr>
                    <w:t xml:space="preserve"> </w:t>
                  </w:r>
                  <w:r>
                    <w:rPr>
                      <w:color w:val="000000"/>
                    </w:rPr>
                    <w:t xml:space="preserve">visus </w:t>
                  </w:r>
                  <w:r w:rsidRPr="005C704B">
                    <w:rPr>
                      <w:color w:val="000000"/>
                    </w:rPr>
                    <w:t xml:space="preserve">bendruosius </w:t>
                  </w:r>
                  <w:r>
                    <w:rPr>
                      <w:color w:val="000000"/>
                    </w:rPr>
                    <w:t xml:space="preserve">projektų </w:t>
                  </w:r>
                  <w:r w:rsidRPr="005C704B">
                    <w:rPr>
                      <w:color w:val="000000"/>
                    </w:rPr>
                    <w:t>atrankos kriterijus</w:t>
                  </w:r>
                  <w:r>
                    <w:rPr>
                      <w:color w:val="000000"/>
                    </w:rPr>
                    <w:t>,</w:t>
                  </w:r>
                  <w:r w:rsidRPr="005C704B">
                    <w:rPr>
                      <w:color w:val="000000"/>
                    </w:rPr>
                    <w:t xml:space="preserve"> prioritetinę eilę </w:t>
                  </w:r>
                  <w:r>
                    <w:rPr>
                      <w:color w:val="000000"/>
                    </w:rPr>
                    <w:t>prioriteto mažėjimo tvarka</w:t>
                  </w:r>
                  <w:r w:rsidRPr="005C704B">
                    <w:rPr>
                      <w:color w:val="000000"/>
                    </w:rPr>
                    <w:t>.</w:t>
                  </w:r>
                  <w:r>
                    <w:rPr>
                      <w:color w:val="000000"/>
                    </w:rPr>
                    <w:t xml:space="preserve"> Minimaliai privaloma surinkti balų suma – 30 balų. Projektų, kurie nesurinks 30 balų, VVG netrauks nei į VVG siūlomų finansuoti vietos plėtros projektų sąrašą, nei į rezervinį vietos plėtros projektų sąrašą.</w:t>
                  </w:r>
                </w:p>
                <w:p w:rsidR="000D1D47" w:rsidRPr="000042BD" w:rsidRDefault="000D1D47" w:rsidP="00DC5453">
                  <w:pPr>
                    <w:jc w:val="both"/>
                    <w:rPr>
                      <w:color w:val="000000"/>
                    </w:rPr>
                  </w:pPr>
                </w:p>
              </w:tc>
            </w:tr>
            <w:tr w:rsidR="000D1D47" w:rsidTr="006E3850">
              <w:trPr>
                <w:trHeight w:val="276"/>
              </w:trPr>
              <w:tc>
                <w:tcPr>
                  <w:tcW w:w="4038" w:type="dxa"/>
                  <w:tcBorders>
                    <w:top w:val="single" w:sz="4" w:space="0" w:color="auto"/>
                    <w:left w:val="single" w:sz="4" w:space="0" w:color="auto"/>
                    <w:bottom w:val="single" w:sz="4" w:space="0" w:color="auto"/>
                    <w:right w:val="single" w:sz="4" w:space="0" w:color="auto"/>
                  </w:tcBorders>
                </w:tcPr>
                <w:p w:rsidR="000D1D47" w:rsidRPr="00242B28" w:rsidRDefault="000D1D47" w:rsidP="000D1D47">
                  <w:pPr>
                    <w:spacing w:line="256" w:lineRule="auto"/>
                    <w:rPr>
                      <w:b/>
                      <w:bCs/>
                      <w:lang w:eastAsia="lt-LT"/>
                    </w:rPr>
                  </w:pPr>
                  <w:bookmarkStart w:id="2" w:name="_Hlk532451354"/>
                  <w:r>
                    <w:rPr>
                      <w:b/>
                      <w:bCs/>
                      <w:lang w:eastAsia="lt-LT"/>
                    </w:rPr>
                    <w:t>2.</w:t>
                  </w:r>
                  <w:r w:rsidR="00DC5453">
                    <w:rPr>
                      <w:b/>
                      <w:bCs/>
                      <w:lang w:eastAsia="lt-LT"/>
                    </w:rPr>
                    <w:t>1</w:t>
                  </w:r>
                  <w:r w:rsidR="00AA1274">
                    <w:rPr>
                      <w:b/>
                      <w:bCs/>
                      <w:lang w:eastAsia="lt-LT"/>
                    </w:rPr>
                    <w:t xml:space="preserve">. </w:t>
                  </w:r>
                  <w:r w:rsidRPr="00242B28">
                    <w:rPr>
                      <w:b/>
                      <w:bCs/>
                      <w:lang w:eastAsia="lt-LT"/>
                    </w:rPr>
                    <w:t>Paslaugų teikimo reguliarumas / intensyvumas</w:t>
                  </w: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D06527">
                  <w:pPr>
                    <w:spacing w:line="256" w:lineRule="auto"/>
                    <w:jc w:val="both"/>
                    <w:rPr>
                      <w:bCs/>
                      <w:lang w:eastAsia="lt-LT"/>
                    </w:rPr>
                  </w:pPr>
                  <w:r w:rsidRPr="002B6D81">
                    <w:rPr>
                      <w:iCs/>
                    </w:rPr>
                    <w:t>Prioritetas teikiamas projektams, kuri</w:t>
                  </w:r>
                  <w:r>
                    <w:rPr>
                      <w:iCs/>
                    </w:rPr>
                    <w:t xml:space="preserve">uos vykdant numatomas </w:t>
                  </w:r>
                  <w:r w:rsidR="00D06527">
                    <w:rPr>
                      <w:iCs/>
                    </w:rPr>
                    <w:t xml:space="preserve">pakankamai </w:t>
                  </w:r>
                  <w:r>
                    <w:rPr>
                      <w:iCs/>
                    </w:rPr>
                    <w:t>reguliarus</w:t>
                  </w:r>
                  <w:r w:rsidR="00D06527">
                    <w:rPr>
                      <w:iCs/>
                    </w:rPr>
                    <w:t xml:space="preserve"> / intensyvus</w:t>
                  </w:r>
                  <w:r>
                    <w:rPr>
                      <w:iCs/>
                    </w:rPr>
                    <w:t xml:space="preserve"> </w:t>
                  </w:r>
                  <w:r>
                    <w:rPr>
                      <w:bCs/>
                      <w:lang w:eastAsia="lt-LT"/>
                    </w:rPr>
                    <w:t>paslaugų tikslinei grupei teikimas.</w:t>
                  </w:r>
                </w:p>
                <w:p w:rsidR="000D1D47" w:rsidRDefault="000D1D47" w:rsidP="00D06527">
                  <w:pPr>
                    <w:spacing w:line="256" w:lineRule="auto"/>
                    <w:jc w:val="both"/>
                    <w:rPr>
                      <w:b/>
                      <w:bCs/>
                      <w:lang w:eastAsia="lt-LT"/>
                    </w:rPr>
                  </w:pPr>
                </w:p>
                <w:p w:rsidR="000D1D47" w:rsidRDefault="000D1D47" w:rsidP="00D06527">
                  <w:pPr>
                    <w:spacing w:line="256" w:lineRule="auto"/>
                    <w:jc w:val="both"/>
                    <w:rPr>
                      <w:b/>
                      <w:bCs/>
                      <w:lang w:eastAsia="lt-LT"/>
                    </w:rPr>
                  </w:pPr>
                  <w:r w:rsidRPr="005A3C4A">
                    <w:rPr>
                      <w:b/>
                      <w:bCs/>
                      <w:lang w:eastAsia="lt-LT"/>
                    </w:rPr>
                    <w:t>Projekt</w:t>
                  </w:r>
                  <w:r>
                    <w:rPr>
                      <w:b/>
                      <w:bCs/>
                      <w:lang w:eastAsia="lt-LT"/>
                    </w:rPr>
                    <w:t>ams</w:t>
                  </w:r>
                  <w:r w:rsidRPr="005A3C4A">
                    <w:rPr>
                      <w:b/>
                      <w:bCs/>
                      <w:lang w:eastAsia="lt-LT"/>
                    </w:rPr>
                    <w:t xml:space="preserve"> skir</w:t>
                  </w:r>
                  <w:r>
                    <w:rPr>
                      <w:b/>
                      <w:bCs/>
                      <w:lang w:eastAsia="lt-LT"/>
                    </w:rPr>
                    <w:t>tini</w:t>
                  </w:r>
                  <w:r w:rsidRPr="005A3C4A">
                    <w:rPr>
                      <w:b/>
                      <w:bCs/>
                      <w:lang w:eastAsia="lt-LT"/>
                    </w:rPr>
                    <w:t xml:space="preserve"> balai nustatomi tokia tvarka:</w:t>
                  </w:r>
                </w:p>
                <w:p w:rsidR="000D1D47" w:rsidRPr="003D3C9C" w:rsidRDefault="000D1D47" w:rsidP="00D06527">
                  <w:pPr>
                    <w:spacing w:line="256" w:lineRule="auto"/>
                    <w:jc w:val="both"/>
                    <w:rPr>
                      <w:bCs/>
                      <w:lang w:eastAsia="lt-LT"/>
                    </w:rPr>
                  </w:pPr>
                  <w:r>
                    <w:rPr>
                      <w:bCs/>
                      <w:lang w:eastAsia="lt-LT"/>
                    </w:rPr>
                    <w:t>20</w:t>
                  </w:r>
                  <w:r w:rsidRPr="003D3C9C">
                    <w:rPr>
                      <w:bCs/>
                      <w:lang w:eastAsia="lt-LT"/>
                    </w:rPr>
                    <w:t xml:space="preserve"> balų </w:t>
                  </w:r>
                  <w:r>
                    <w:rPr>
                      <w:bCs/>
                      <w:lang w:eastAsia="lt-LT"/>
                    </w:rPr>
                    <w:t>skiriama p</w:t>
                  </w:r>
                  <w:r w:rsidRPr="003D3C9C">
                    <w:rPr>
                      <w:bCs/>
                      <w:lang w:eastAsia="lt-LT"/>
                    </w:rPr>
                    <w:t>rojekt</w:t>
                  </w:r>
                  <w:r>
                    <w:rPr>
                      <w:bCs/>
                      <w:lang w:eastAsia="lt-LT"/>
                    </w:rPr>
                    <w:t>ams</w:t>
                  </w:r>
                  <w:r w:rsidRPr="003D3C9C">
                    <w:rPr>
                      <w:bCs/>
                      <w:lang w:eastAsia="lt-LT"/>
                    </w:rPr>
                    <w:t xml:space="preserve">, kuriuos vykdant numatomas </w:t>
                  </w:r>
                  <w:r>
                    <w:rPr>
                      <w:bCs/>
                      <w:lang w:eastAsia="lt-LT"/>
                    </w:rPr>
                    <w:t xml:space="preserve">pakankamai </w:t>
                  </w:r>
                  <w:r w:rsidRPr="003D3C9C">
                    <w:rPr>
                      <w:bCs/>
                      <w:lang w:eastAsia="lt-LT"/>
                    </w:rPr>
                    <w:t xml:space="preserve">reguliarus </w:t>
                  </w:r>
                  <w:r>
                    <w:rPr>
                      <w:bCs/>
                      <w:lang w:eastAsia="lt-LT"/>
                    </w:rPr>
                    <w:t xml:space="preserve"> / intensyvus </w:t>
                  </w:r>
                  <w:r w:rsidR="00DC5453">
                    <w:rPr>
                      <w:bCs/>
                      <w:lang w:eastAsia="lt-LT"/>
                    </w:rPr>
                    <w:t xml:space="preserve">bent vienos </w:t>
                  </w:r>
                  <w:r w:rsidRPr="003D3C9C">
                    <w:rPr>
                      <w:bCs/>
                      <w:lang w:eastAsia="lt-LT"/>
                    </w:rPr>
                    <w:t>paslaug</w:t>
                  </w:r>
                  <w:r w:rsidR="00DC5453">
                    <w:rPr>
                      <w:bCs/>
                      <w:lang w:eastAsia="lt-LT"/>
                    </w:rPr>
                    <w:t>os</w:t>
                  </w:r>
                  <w:r w:rsidRPr="003D3C9C">
                    <w:rPr>
                      <w:bCs/>
                      <w:lang w:eastAsia="lt-LT"/>
                    </w:rPr>
                    <w:t xml:space="preserve"> </w:t>
                  </w:r>
                  <w:r>
                    <w:rPr>
                      <w:bCs/>
                      <w:lang w:eastAsia="lt-LT"/>
                    </w:rPr>
                    <w:t xml:space="preserve">teikimas </w:t>
                  </w:r>
                  <w:r w:rsidRPr="003D3C9C">
                    <w:rPr>
                      <w:bCs/>
                      <w:lang w:eastAsia="lt-LT"/>
                    </w:rPr>
                    <w:t>visoms projekto tikslinėms grupėms.</w:t>
                  </w:r>
                </w:p>
                <w:p w:rsidR="000D1D47" w:rsidRDefault="000D1D47" w:rsidP="00D06527">
                  <w:pPr>
                    <w:spacing w:line="256" w:lineRule="auto"/>
                    <w:jc w:val="both"/>
                    <w:rPr>
                      <w:bCs/>
                      <w:lang w:eastAsia="lt-LT"/>
                    </w:rPr>
                  </w:pPr>
                  <w:r>
                    <w:rPr>
                      <w:bCs/>
                      <w:lang w:eastAsia="lt-LT"/>
                    </w:rPr>
                    <w:t xml:space="preserve">10 balų skiriama projektams, kuriuos vykdant </w:t>
                  </w:r>
                  <w:r w:rsidRPr="003D3C9C">
                    <w:rPr>
                      <w:bCs/>
                      <w:lang w:eastAsia="lt-LT"/>
                    </w:rPr>
                    <w:t xml:space="preserve">numatomas </w:t>
                  </w:r>
                  <w:r>
                    <w:rPr>
                      <w:bCs/>
                      <w:lang w:eastAsia="lt-LT"/>
                    </w:rPr>
                    <w:t xml:space="preserve">pakankamai </w:t>
                  </w:r>
                  <w:r w:rsidRPr="003D3C9C">
                    <w:rPr>
                      <w:bCs/>
                      <w:lang w:eastAsia="lt-LT"/>
                    </w:rPr>
                    <w:t>reguliarus</w:t>
                  </w:r>
                  <w:r>
                    <w:rPr>
                      <w:bCs/>
                      <w:lang w:eastAsia="lt-LT"/>
                    </w:rPr>
                    <w:t xml:space="preserve"> / intensyvus</w:t>
                  </w:r>
                  <w:r w:rsidRPr="003D3C9C">
                    <w:rPr>
                      <w:bCs/>
                      <w:lang w:eastAsia="lt-LT"/>
                    </w:rPr>
                    <w:t xml:space="preserve"> paslaugų </w:t>
                  </w:r>
                  <w:r>
                    <w:rPr>
                      <w:bCs/>
                      <w:lang w:eastAsia="lt-LT"/>
                    </w:rPr>
                    <w:t xml:space="preserve">teikimas ne </w:t>
                  </w:r>
                  <w:r w:rsidRPr="003D3C9C">
                    <w:rPr>
                      <w:bCs/>
                      <w:lang w:eastAsia="lt-LT"/>
                    </w:rPr>
                    <w:t>visoms projekto tikslinėms grupėms</w:t>
                  </w:r>
                  <w:r>
                    <w:rPr>
                      <w:bCs/>
                      <w:lang w:eastAsia="lt-LT"/>
                    </w:rPr>
                    <w:t>.</w:t>
                  </w:r>
                </w:p>
                <w:p w:rsidR="000D1D47" w:rsidRPr="003D3C9C" w:rsidRDefault="000D1D47" w:rsidP="00D06527">
                  <w:pPr>
                    <w:spacing w:line="256" w:lineRule="auto"/>
                    <w:jc w:val="both"/>
                    <w:rPr>
                      <w:bCs/>
                      <w:lang w:eastAsia="lt-LT"/>
                    </w:rPr>
                  </w:pPr>
                  <w:r>
                    <w:rPr>
                      <w:bCs/>
                      <w:lang w:eastAsia="lt-LT"/>
                    </w:rPr>
                    <w:t>Balai neskiriami projektams, kuriuos vykdant  numatomas nepakankamai reguliaraus  / intensyvus paslaugų teikimas visoms projekto  tikslinėms grupėms</w:t>
                  </w:r>
                  <w:r w:rsidRPr="003D3C9C">
                    <w:rPr>
                      <w:bCs/>
                      <w:lang w:eastAsia="lt-LT"/>
                    </w:rPr>
                    <w:t>.</w:t>
                  </w:r>
                </w:p>
                <w:p w:rsidR="000D1D47" w:rsidRDefault="000D1D47" w:rsidP="00D06527">
                  <w:pPr>
                    <w:spacing w:line="256" w:lineRule="auto"/>
                    <w:jc w:val="both"/>
                    <w:rPr>
                      <w:b/>
                      <w:iCs/>
                    </w:rPr>
                  </w:pPr>
                </w:p>
                <w:p w:rsidR="000D1D47" w:rsidRDefault="000D1D47" w:rsidP="00D06527">
                  <w:pPr>
                    <w:spacing w:line="256" w:lineRule="auto"/>
                    <w:jc w:val="both"/>
                    <w:rPr>
                      <w:b/>
                      <w:bCs/>
                      <w:lang w:eastAsia="lt-LT"/>
                    </w:rPr>
                  </w:pPr>
                  <w:r w:rsidRPr="00AA1274">
                    <w:rPr>
                      <w:b/>
                      <w:i/>
                      <w:iCs/>
                    </w:rPr>
                    <w:t>Vartojamų sąvokų paaiškinimas</w:t>
                  </w:r>
                  <w:r>
                    <w:rPr>
                      <w:iCs/>
                    </w:rPr>
                    <w:t>:</w:t>
                  </w:r>
                </w:p>
                <w:p w:rsidR="000D1D47" w:rsidRPr="00D41F6D" w:rsidRDefault="000D1D47" w:rsidP="00D06527">
                  <w:pPr>
                    <w:spacing w:line="256" w:lineRule="auto"/>
                    <w:jc w:val="both"/>
                    <w:rPr>
                      <w:iCs/>
                    </w:rPr>
                  </w:pPr>
                  <w:r w:rsidRPr="00D41F6D">
                    <w:rPr>
                      <w:bCs/>
                      <w:lang w:eastAsia="lt-LT"/>
                    </w:rPr>
                    <w:t>Laikoma, kad paslauga teikiama pakankamai reguliariai / intensyviai, jei ji teikiama ne mažiau nei 12 kartų / dienų ir ne rečiau kaip kartą per mėnesį.</w:t>
                  </w:r>
                </w:p>
              </w:tc>
              <w:tc>
                <w:tcPr>
                  <w:tcW w:w="2552"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center"/>
                    <w:rPr>
                      <w:b/>
                      <w:bCs/>
                    </w:rPr>
                  </w:pPr>
                  <w:r>
                    <w:rPr>
                      <w:b/>
                      <w:bCs/>
                    </w:rPr>
                    <w:lastRenderedPageBreak/>
                    <w:t>20</w:t>
                  </w:r>
                </w:p>
              </w:tc>
            </w:tr>
            <w:bookmarkEnd w:id="2"/>
            <w:tr w:rsidR="000D1D47" w:rsidTr="006E3850">
              <w:trPr>
                <w:trHeight w:val="276"/>
              </w:trPr>
              <w:tc>
                <w:tcPr>
                  <w:tcW w:w="4038" w:type="dxa"/>
                  <w:tcBorders>
                    <w:top w:val="single" w:sz="4" w:space="0" w:color="auto"/>
                    <w:left w:val="single" w:sz="4" w:space="0" w:color="auto"/>
                    <w:bottom w:val="single" w:sz="4" w:space="0" w:color="auto"/>
                    <w:right w:val="single" w:sz="4" w:space="0" w:color="auto"/>
                  </w:tcBorders>
                  <w:hideMark/>
                </w:tcPr>
                <w:p w:rsidR="000D1D47" w:rsidRDefault="00AA1274" w:rsidP="000D1D47">
                  <w:pPr>
                    <w:jc w:val="both"/>
                    <w:rPr>
                      <w:color w:val="000000"/>
                    </w:rPr>
                  </w:pPr>
                  <w:r>
                    <w:rPr>
                      <w:b/>
                      <w:bCs/>
                      <w:lang w:eastAsia="lt-LT"/>
                    </w:rPr>
                    <w:t>2.</w:t>
                  </w:r>
                  <w:r w:rsidR="005D58DB">
                    <w:rPr>
                      <w:b/>
                      <w:bCs/>
                      <w:lang w:eastAsia="lt-LT"/>
                    </w:rPr>
                    <w:t>2</w:t>
                  </w:r>
                  <w:r w:rsidR="000D1D47">
                    <w:rPr>
                      <w:b/>
                      <w:bCs/>
                      <w:lang w:eastAsia="lt-LT"/>
                    </w:rPr>
                    <w:t>. Projekto veiklų dalyvių skaičius</w:t>
                  </w:r>
                </w:p>
              </w:tc>
              <w:tc>
                <w:tcPr>
                  <w:tcW w:w="3685" w:type="dxa"/>
                  <w:tcBorders>
                    <w:top w:val="single" w:sz="4" w:space="0" w:color="auto"/>
                    <w:left w:val="single" w:sz="4" w:space="0" w:color="auto"/>
                    <w:bottom w:val="single" w:sz="4" w:space="0" w:color="auto"/>
                    <w:right w:val="single" w:sz="4" w:space="0" w:color="auto"/>
                  </w:tcBorders>
                  <w:hideMark/>
                </w:tcPr>
                <w:p w:rsidR="000D1D47" w:rsidRDefault="000D1D47" w:rsidP="000D1D47">
                  <w:pPr>
                    <w:spacing w:line="256" w:lineRule="auto"/>
                    <w:jc w:val="both"/>
                    <w:rPr>
                      <w:iCs/>
                    </w:rPr>
                  </w:pPr>
                  <w:r>
                    <w:rPr>
                      <w:iCs/>
                    </w:rPr>
                    <w:t xml:space="preserve">Prioritetas teikiamas tam projektui, kurio projektiniame pasiūlyme numatytas įtraukti projekto veiklų dalyvių iš tikslinės grupės ,,jaunimas“ skaičius yra didesnis. </w:t>
                  </w:r>
                </w:p>
                <w:p w:rsidR="000D1D47" w:rsidRDefault="000D1D47" w:rsidP="000D1D47">
                  <w:pPr>
                    <w:spacing w:line="256" w:lineRule="auto"/>
                    <w:rPr>
                      <w:bCs/>
                      <w:lang w:eastAsia="lt-LT"/>
                    </w:rPr>
                  </w:pPr>
                </w:p>
                <w:p w:rsidR="000D1D47" w:rsidRPr="009028F8" w:rsidRDefault="000D1D47" w:rsidP="00FF2911">
                  <w:pPr>
                    <w:spacing w:line="256" w:lineRule="auto"/>
                    <w:jc w:val="both"/>
                    <w:rPr>
                      <w:b/>
                      <w:bCs/>
                      <w:lang w:eastAsia="lt-LT"/>
                    </w:rPr>
                  </w:pPr>
                  <w:r w:rsidRPr="009028F8">
                    <w:rPr>
                      <w:b/>
                      <w:bCs/>
                      <w:lang w:eastAsia="lt-LT"/>
                    </w:rPr>
                    <w:t>Projekt</w:t>
                  </w:r>
                  <w:r>
                    <w:rPr>
                      <w:b/>
                      <w:bCs/>
                      <w:lang w:eastAsia="lt-LT"/>
                    </w:rPr>
                    <w:t>ams</w:t>
                  </w:r>
                  <w:r w:rsidRPr="009028F8">
                    <w:rPr>
                      <w:b/>
                      <w:bCs/>
                      <w:lang w:eastAsia="lt-LT"/>
                    </w:rPr>
                    <w:t xml:space="preserve"> skir</w:t>
                  </w:r>
                  <w:r>
                    <w:rPr>
                      <w:b/>
                      <w:bCs/>
                      <w:lang w:eastAsia="lt-LT"/>
                    </w:rPr>
                    <w:t xml:space="preserve">tini </w:t>
                  </w:r>
                  <w:r w:rsidRPr="009028F8">
                    <w:rPr>
                      <w:b/>
                      <w:bCs/>
                      <w:lang w:eastAsia="lt-LT"/>
                    </w:rPr>
                    <w:t>balai nustatomi tokia tvarka:</w:t>
                  </w:r>
                </w:p>
                <w:p w:rsidR="000D1D47" w:rsidRDefault="000D1D47" w:rsidP="00FF2911">
                  <w:pPr>
                    <w:spacing w:line="256" w:lineRule="auto"/>
                    <w:jc w:val="both"/>
                    <w:rPr>
                      <w:bCs/>
                    </w:rPr>
                  </w:pPr>
                  <w:r w:rsidRPr="00B72EA2">
                    <w:rPr>
                      <w:bCs/>
                      <w:lang w:eastAsia="lt-LT"/>
                    </w:rPr>
                    <w:t xml:space="preserve">Projektams, kuriuose numatyta 30 ar daugiau </w:t>
                  </w:r>
                  <w:r>
                    <w:rPr>
                      <w:bCs/>
                      <w:lang w:eastAsia="lt-LT"/>
                    </w:rPr>
                    <w:t xml:space="preserve">projekto veiklų </w:t>
                  </w:r>
                  <w:r w:rsidRPr="00B72EA2">
                    <w:rPr>
                      <w:bCs/>
                      <w:lang w:eastAsia="lt-LT"/>
                    </w:rPr>
                    <w:t>dalyvių iš tikslinės grupės ,,</w:t>
                  </w:r>
                  <w:r>
                    <w:rPr>
                      <w:bCs/>
                      <w:lang w:eastAsia="lt-LT"/>
                    </w:rPr>
                    <w:t>jaunimas</w:t>
                  </w:r>
                  <w:r w:rsidRPr="00B72EA2">
                    <w:rPr>
                      <w:bCs/>
                      <w:lang w:eastAsia="lt-LT"/>
                    </w:rPr>
                    <w:t>“, skiriama 1</w:t>
                  </w:r>
                  <w:r w:rsidR="005D58DB">
                    <w:rPr>
                      <w:bCs/>
                      <w:lang w:eastAsia="lt-LT"/>
                    </w:rPr>
                    <w:t>5</w:t>
                  </w:r>
                  <w:r w:rsidRPr="00B72EA2">
                    <w:rPr>
                      <w:bCs/>
                      <w:lang w:eastAsia="lt-LT"/>
                    </w:rPr>
                    <w:t xml:space="preserve"> balų</w:t>
                  </w:r>
                  <w:r>
                    <w:rPr>
                      <w:bCs/>
                      <w:lang w:eastAsia="lt-LT"/>
                    </w:rPr>
                    <w:t xml:space="preserve">. </w:t>
                  </w:r>
                  <w:r>
                    <w:rPr>
                      <w:bCs/>
                    </w:rPr>
                    <w:t xml:space="preserve">Iš likusių projektų (t. y. </w:t>
                  </w:r>
                  <w:r>
                    <w:rPr>
                      <w:bCs/>
                      <w:lang w:eastAsia="lt-LT"/>
                    </w:rPr>
                    <w:t>projektų, kuriuose numatyta dalyvių mažiau nei 30) s</w:t>
                  </w:r>
                  <w:r>
                    <w:rPr>
                      <w:bCs/>
                    </w:rPr>
                    <w:t>udaromas projektų sąrašas (eilė) projekto veiklų dalyvių skaičiaus</w:t>
                  </w:r>
                  <w:r>
                    <w:rPr>
                      <w:bCs/>
                      <w:lang w:eastAsia="lt-LT"/>
                    </w:rPr>
                    <w:t xml:space="preserve"> mažėjimo tvarka. </w:t>
                  </w:r>
                  <w:r>
                    <w:rPr>
                      <w:bCs/>
                    </w:rPr>
                    <w:t xml:space="preserve">Pirmiesiems 10 proc. projektų (jei gaunama procentinė reikšmė nėra sveikasis skaičius, atliekamas apvalinimas iki sveikojo skaičiaus pagal matematines skaičių apvalinimo taisykles), esantiems </w:t>
                  </w:r>
                  <w:r>
                    <w:rPr>
                      <w:bCs/>
                    </w:rPr>
                    <w:lastRenderedPageBreak/>
                    <w:t>sąrašo viršuje, skiriam</w:t>
                  </w:r>
                  <w:r w:rsidR="005D58DB">
                    <w:rPr>
                      <w:bCs/>
                    </w:rPr>
                    <w:t>a</w:t>
                  </w:r>
                  <w:r>
                    <w:rPr>
                      <w:bCs/>
                    </w:rPr>
                    <w:t xml:space="preserve"> </w:t>
                  </w:r>
                  <w:r w:rsidR="005D58DB">
                    <w:rPr>
                      <w:bCs/>
                    </w:rPr>
                    <w:t>12</w:t>
                  </w:r>
                  <w:r>
                    <w:rPr>
                      <w:bCs/>
                    </w:rPr>
                    <w:t xml:space="preserve"> bal</w:t>
                  </w:r>
                  <w:r w:rsidR="005D58DB">
                    <w:rPr>
                      <w:bCs/>
                    </w:rPr>
                    <w:t>ų</w:t>
                  </w:r>
                  <w:r>
                    <w:rPr>
                      <w:bCs/>
                    </w:rPr>
                    <w:t xml:space="preserve">, </w:t>
                  </w:r>
                  <w:proofErr w:type="spellStart"/>
                  <w:r>
                    <w:rPr>
                      <w:bCs/>
                    </w:rPr>
                    <w:t>paskesniems</w:t>
                  </w:r>
                  <w:proofErr w:type="spellEnd"/>
                  <w:r>
                    <w:rPr>
                      <w:bCs/>
                    </w:rPr>
                    <w:t xml:space="preserve">  </w:t>
                  </w:r>
                  <w:r w:rsidR="005D58DB">
                    <w:rPr>
                      <w:bCs/>
                    </w:rPr>
                    <w:t>2</w:t>
                  </w:r>
                  <w:r>
                    <w:rPr>
                      <w:bCs/>
                    </w:rPr>
                    <w:t xml:space="preserve">0 proc. projektų – </w:t>
                  </w:r>
                  <w:r w:rsidR="005D58DB">
                    <w:rPr>
                      <w:bCs/>
                    </w:rPr>
                    <w:t>8</w:t>
                  </w:r>
                  <w:r>
                    <w:rPr>
                      <w:bCs/>
                    </w:rPr>
                    <w:t xml:space="preserve"> balai, </w:t>
                  </w:r>
                  <w:r w:rsidR="005D58DB">
                    <w:rPr>
                      <w:bCs/>
                    </w:rPr>
                    <w:t xml:space="preserve"> </w:t>
                  </w:r>
                  <w:proofErr w:type="spellStart"/>
                  <w:r w:rsidR="005D58DB">
                    <w:rPr>
                      <w:bCs/>
                    </w:rPr>
                    <w:t>paskesniems</w:t>
                  </w:r>
                  <w:proofErr w:type="spellEnd"/>
                  <w:r w:rsidR="005D58DB">
                    <w:rPr>
                      <w:bCs/>
                    </w:rPr>
                    <w:t xml:space="preserve"> 30 proc. projektų – 5 balai, </w:t>
                  </w:r>
                  <w:r>
                    <w:rPr>
                      <w:bCs/>
                    </w:rPr>
                    <w:t xml:space="preserve">paskutiniams  </w:t>
                  </w:r>
                  <w:r w:rsidR="005D58DB">
                    <w:rPr>
                      <w:bCs/>
                    </w:rPr>
                    <w:t>4</w:t>
                  </w:r>
                  <w:r>
                    <w:rPr>
                      <w:bCs/>
                    </w:rPr>
                    <w:t xml:space="preserve">0 proc. – 1 balas. </w:t>
                  </w:r>
                </w:p>
                <w:p w:rsidR="000D1D47" w:rsidRPr="00AA1274" w:rsidRDefault="000D1D47" w:rsidP="000D1D47">
                  <w:pPr>
                    <w:spacing w:line="256" w:lineRule="auto"/>
                    <w:ind w:firstLine="34"/>
                    <w:jc w:val="both"/>
                    <w:rPr>
                      <w:b/>
                      <w:i/>
                      <w:iCs/>
                      <w:szCs w:val="24"/>
                    </w:rPr>
                  </w:pPr>
                  <w:r w:rsidRPr="00AA1274">
                    <w:rPr>
                      <w:b/>
                      <w:i/>
                      <w:iCs/>
                      <w:szCs w:val="24"/>
                    </w:rPr>
                    <w:t>Vartojamų sąvokų paaiškinimas:</w:t>
                  </w:r>
                </w:p>
                <w:p w:rsidR="000D1D47" w:rsidRPr="008A4A45" w:rsidRDefault="000D1D47" w:rsidP="000D1D47">
                  <w:pPr>
                    <w:jc w:val="both"/>
                    <w:rPr>
                      <w:szCs w:val="24"/>
                    </w:rPr>
                  </w:pPr>
                  <w:r w:rsidRPr="00AA1274">
                    <w:rPr>
                      <w:i/>
                      <w:iCs/>
                      <w:szCs w:val="24"/>
                      <w:u w:val="single"/>
                    </w:rPr>
                    <w:t>Projekto veiklų dalyvis</w:t>
                  </w:r>
                  <w:r w:rsidRPr="005A3C4A">
                    <w:rPr>
                      <w:iCs/>
                      <w:szCs w:val="24"/>
                    </w:rPr>
                    <w:t xml:space="preserve"> </w:t>
                  </w:r>
                  <w:r>
                    <w:rPr>
                      <w:iCs/>
                      <w:szCs w:val="24"/>
                    </w:rPr>
                    <w:t xml:space="preserve">– </w:t>
                  </w:r>
                  <w:r w:rsidRPr="0057452E">
                    <w:rPr>
                      <w:szCs w:val="24"/>
                    </w:rPr>
                    <w:t>projekto veiklose dalyvaujantis  tikslinės grupės atstovas (fizinis asmuo). Konkrečios projekto veiklos dalyviu nėra laikomas konkrečią projekto veiklą vykdantis asmuo.</w:t>
                  </w:r>
                </w:p>
                <w:p w:rsidR="000D1D47" w:rsidRPr="005A3C4A" w:rsidRDefault="000D1D47" w:rsidP="000D1D47">
                  <w:pPr>
                    <w:spacing w:line="256" w:lineRule="auto"/>
                    <w:ind w:firstLine="34"/>
                    <w:jc w:val="both"/>
                    <w:rPr>
                      <w:iCs/>
                      <w:szCs w:val="24"/>
                    </w:rPr>
                  </w:pPr>
                  <w:r w:rsidRPr="00AA1274">
                    <w:rPr>
                      <w:i/>
                      <w:iCs/>
                      <w:szCs w:val="24"/>
                      <w:u w:val="single"/>
                    </w:rPr>
                    <w:t>Jaunimas</w:t>
                  </w:r>
                  <w:r>
                    <w:rPr>
                      <w:iCs/>
                      <w:szCs w:val="24"/>
                    </w:rPr>
                    <w:t xml:space="preserve"> – asmenys, kurių amžius nuo 16 metų iki 29 metų.</w:t>
                  </w:r>
                </w:p>
              </w:tc>
              <w:tc>
                <w:tcPr>
                  <w:tcW w:w="2552"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center"/>
                    <w:rPr>
                      <w:b/>
                      <w:bCs/>
                      <w:szCs w:val="24"/>
                    </w:rPr>
                  </w:pPr>
                  <w:r>
                    <w:rPr>
                      <w:b/>
                      <w:bCs/>
                    </w:rPr>
                    <w:lastRenderedPageBreak/>
                    <w:t>1</w:t>
                  </w:r>
                  <w:r w:rsidR="005D58DB">
                    <w:rPr>
                      <w:b/>
                      <w:bCs/>
                    </w:rPr>
                    <w:t>5</w:t>
                  </w:r>
                </w:p>
                <w:p w:rsidR="000D1D47" w:rsidRDefault="000D1D47" w:rsidP="000D1D47">
                  <w:pPr>
                    <w:spacing w:line="256" w:lineRule="auto"/>
                    <w:jc w:val="center"/>
                    <w:rPr>
                      <w:b/>
                      <w:bCs/>
                      <w:szCs w:val="24"/>
                    </w:rPr>
                  </w:pPr>
                </w:p>
              </w:tc>
            </w:tr>
            <w:tr w:rsidR="000D1D47" w:rsidTr="006E3850">
              <w:trPr>
                <w:trHeight w:val="276"/>
              </w:trPr>
              <w:tc>
                <w:tcPr>
                  <w:tcW w:w="4038" w:type="dxa"/>
                  <w:tcBorders>
                    <w:top w:val="single" w:sz="4" w:space="0" w:color="auto"/>
                    <w:left w:val="single" w:sz="4" w:space="0" w:color="auto"/>
                    <w:bottom w:val="single" w:sz="4" w:space="0" w:color="auto"/>
                    <w:right w:val="single" w:sz="4" w:space="0" w:color="auto"/>
                  </w:tcBorders>
                </w:tcPr>
                <w:p w:rsidR="000D1D47" w:rsidRPr="00DD3719" w:rsidRDefault="00AA1274" w:rsidP="000D1D47">
                  <w:pPr>
                    <w:spacing w:line="256" w:lineRule="auto"/>
                    <w:jc w:val="both"/>
                    <w:rPr>
                      <w:b/>
                      <w:bCs/>
                      <w:lang w:eastAsia="lt-LT"/>
                    </w:rPr>
                  </w:pPr>
                  <w:r>
                    <w:rPr>
                      <w:b/>
                      <w:bCs/>
                      <w:lang w:eastAsia="lt-LT"/>
                    </w:rPr>
                    <w:t>2.</w:t>
                  </w:r>
                  <w:r w:rsidR="005D58DB">
                    <w:rPr>
                      <w:b/>
                      <w:bCs/>
                      <w:lang w:eastAsia="lt-LT"/>
                    </w:rPr>
                    <w:t>3</w:t>
                  </w:r>
                  <w:r w:rsidR="000D1D47">
                    <w:rPr>
                      <w:b/>
                      <w:bCs/>
                      <w:lang w:eastAsia="lt-LT"/>
                    </w:rPr>
                    <w:t xml:space="preserve">. </w:t>
                  </w:r>
                  <w:r w:rsidR="000D1D47" w:rsidRPr="00DD3719">
                    <w:rPr>
                      <w:b/>
                      <w:bCs/>
                      <w:lang w:eastAsia="lt-LT"/>
                    </w:rPr>
                    <w:t xml:space="preserve">Projekto orientacija į  ypatingų sunkumų patiriančias </w:t>
                  </w:r>
                  <w:r w:rsidR="000D1D47" w:rsidRPr="00E130BF">
                    <w:rPr>
                      <w:b/>
                      <w:bCs/>
                      <w:lang w:eastAsia="lt-LT"/>
                    </w:rPr>
                    <w:t>jaunimo grupes</w:t>
                  </w: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both"/>
                    <w:rPr>
                      <w:iCs/>
                    </w:rPr>
                  </w:pPr>
                  <w:r>
                    <w:rPr>
                      <w:iCs/>
                    </w:rPr>
                    <w:t xml:space="preserve">Prioritetas teikiamas projektams, kurių didesnė tikslinės grupės ,,jaunimas“ dalis yra neįgalūs asmenys ir (ar) esami arba buvę vaikų globos namų auklėtiniai. </w:t>
                  </w:r>
                </w:p>
                <w:p w:rsidR="000D1D47" w:rsidRPr="005A3C4A" w:rsidRDefault="000D1D47" w:rsidP="000D1D47">
                  <w:pPr>
                    <w:spacing w:line="256" w:lineRule="auto"/>
                    <w:rPr>
                      <w:b/>
                      <w:bCs/>
                      <w:lang w:eastAsia="lt-LT"/>
                    </w:rPr>
                  </w:pPr>
                  <w:r w:rsidRPr="005A3C4A">
                    <w:rPr>
                      <w:b/>
                      <w:bCs/>
                      <w:lang w:eastAsia="lt-LT"/>
                    </w:rPr>
                    <w:t>Projektui skir</w:t>
                  </w:r>
                  <w:r>
                    <w:rPr>
                      <w:b/>
                      <w:bCs/>
                      <w:lang w:eastAsia="lt-LT"/>
                    </w:rPr>
                    <w:t xml:space="preserve">tini </w:t>
                  </w:r>
                  <w:r w:rsidRPr="005A3C4A">
                    <w:rPr>
                      <w:b/>
                      <w:bCs/>
                      <w:lang w:eastAsia="lt-LT"/>
                    </w:rPr>
                    <w:t>balai nustatomi tokia tvarka:</w:t>
                  </w:r>
                </w:p>
                <w:p w:rsidR="000D1D47" w:rsidRDefault="000D1D47" w:rsidP="000D1D47">
                  <w:pPr>
                    <w:spacing w:line="256" w:lineRule="auto"/>
                    <w:jc w:val="both"/>
                    <w:rPr>
                      <w:bCs/>
                    </w:rPr>
                  </w:pPr>
                  <w:r>
                    <w:rPr>
                      <w:bCs/>
                    </w:rPr>
                    <w:t xml:space="preserve">Jeigu neįgalus jaunimas ir </w:t>
                  </w:r>
                  <w:r>
                    <w:rPr>
                      <w:iCs/>
                    </w:rPr>
                    <w:t>(ar) esami ar buvę vaikų globos namų auklėtiniai</w:t>
                  </w:r>
                  <w:r>
                    <w:rPr>
                      <w:bCs/>
                    </w:rPr>
                    <w:t xml:space="preserve"> (toliau – spec. požymį turintys asmenys) sudaro </w:t>
                  </w:r>
                  <w:r w:rsidR="00D06527">
                    <w:rPr>
                      <w:bCs/>
                    </w:rPr>
                    <w:t>50</w:t>
                  </w:r>
                  <w:r>
                    <w:rPr>
                      <w:bCs/>
                    </w:rPr>
                    <w:t xml:space="preserve">-100 proc. visų projekto veiklų dalyvių, projektui skiriama </w:t>
                  </w:r>
                  <w:r w:rsidR="00845D21">
                    <w:rPr>
                      <w:bCs/>
                    </w:rPr>
                    <w:t>2</w:t>
                  </w:r>
                  <w:r>
                    <w:rPr>
                      <w:bCs/>
                    </w:rPr>
                    <w:t xml:space="preserve">0 balų; jeigu spec. požymį turintys asmenys sudaro </w:t>
                  </w:r>
                  <w:r w:rsidR="00D06527">
                    <w:rPr>
                      <w:bCs/>
                    </w:rPr>
                    <w:t>20</w:t>
                  </w:r>
                  <w:r>
                    <w:rPr>
                      <w:bCs/>
                    </w:rPr>
                    <w:t>-</w:t>
                  </w:r>
                  <w:r w:rsidR="00D06527">
                    <w:rPr>
                      <w:bCs/>
                    </w:rPr>
                    <w:t>4</w:t>
                  </w:r>
                  <w:r>
                    <w:rPr>
                      <w:bCs/>
                    </w:rPr>
                    <w:t>9 proc. – skiriam</w:t>
                  </w:r>
                  <w:r w:rsidR="00845D21">
                    <w:rPr>
                      <w:bCs/>
                    </w:rPr>
                    <w:t>a</w:t>
                  </w:r>
                  <w:r>
                    <w:rPr>
                      <w:bCs/>
                    </w:rPr>
                    <w:t xml:space="preserve"> </w:t>
                  </w:r>
                  <w:r w:rsidR="00845D21">
                    <w:rPr>
                      <w:bCs/>
                    </w:rPr>
                    <w:t>10</w:t>
                  </w:r>
                  <w:r>
                    <w:rPr>
                      <w:bCs/>
                    </w:rPr>
                    <w:t xml:space="preserve"> bal</w:t>
                  </w:r>
                  <w:r w:rsidR="00845D21">
                    <w:rPr>
                      <w:bCs/>
                    </w:rPr>
                    <w:t>ų</w:t>
                  </w:r>
                  <w:r w:rsidR="00C37E34">
                    <w:rPr>
                      <w:bCs/>
                    </w:rPr>
                    <w:t>.</w:t>
                  </w:r>
                </w:p>
                <w:p w:rsidR="00845D21" w:rsidRDefault="000D1D47" w:rsidP="000D1D47">
                  <w:pPr>
                    <w:spacing w:line="256" w:lineRule="auto"/>
                    <w:jc w:val="both"/>
                    <w:rPr>
                      <w:bCs/>
                    </w:rPr>
                  </w:pPr>
                  <w:r>
                    <w:rPr>
                      <w:bCs/>
                    </w:rPr>
                    <w:t xml:space="preserve">Jei spec. požymį turintys asmenys sudaro </w:t>
                  </w:r>
                  <w:r w:rsidR="00845D21">
                    <w:rPr>
                      <w:bCs/>
                    </w:rPr>
                    <w:t>1-19 proc. – skiriami 5 balai.</w:t>
                  </w:r>
                </w:p>
                <w:p w:rsidR="000D1D47" w:rsidRDefault="00845D21" w:rsidP="000D1D47">
                  <w:pPr>
                    <w:spacing w:line="256" w:lineRule="auto"/>
                    <w:jc w:val="both"/>
                    <w:rPr>
                      <w:bCs/>
                    </w:rPr>
                  </w:pPr>
                  <w:r>
                    <w:rPr>
                      <w:bCs/>
                    </w:rPr>
                    <w:t xml:space="preserve">Jei spec. požymį turintys asmenys sudaro </w:t>
                  </w:r>
                  <w:r w:rsidR="000D1D47">
                    <w:rPr>
                      <w:bCs/>
                    </w:rPr>
                    <w:t xml:space="preserve">mažiau nei </w:t>
                  </w:r>
                  <w:r>
                    <w:rPr>
                      <w:bCs/>
                    </w:rPr>
                    <w:t>1</w:t>
                  </w:r>
                  <w:r>
                    <w:rPr>
                      <w:bCs/>
                    </w:rPr>
                    <w:t xml:space="preserve"> </w:t>
                  </w:r>
                  <w:r w:rsidR="000D1D47">
                    <w:rPr>
                      <w:bCs/>
                    </w:rPr>
                    <w:t xml:space="preserve">proc. arba iš projektiniame pasiūlyme pateiktos informacijos nėra aišku, kokią dalį projekto tikslinės grupės sudarys spec. požymį turintys asmenys, projektui balai pagal šį kriterijų nėra skiriami. </w:t>
                  </w:r>
                </w:p>
                <w:p w:rsidR="000D1D47" w:rsidRDefault="000D1D47" w:rsidP="000D1D47">
                  <w:pPr>
                    <w:spacing w:line="256" w:lineRule="auto"/>
                    <w:jc w:val="both"/>
                    <w:rPr>
                      <w:bCs/>
                    </w:rPr>
                  </w:pPr>
                  <w:r>
                    <w:rPr>
                      <w:bCs/>
                    </w:rPr>
                    <w:t>Kai nustatant spec. požymį turinčių asmenų dalį gaunama procentinė reikšmė nėra sveikasis skaičius, atliekamas apvalinimas iki sveikojo skaičiaus pagal matematines skaičių apvalinimo taisykles.</w:t>
                  </w:r>
                </w:p>
                <w:p w:rsidR="000D1D47" w:rsidRPr="005A3C4A" w:rsidRDefault="000D1D47" w:rsidP="000D1D47">
                  <w:pPr>
                    <w:spacing w:line="256" w:lineRule="auto"/>
                    <w:rPr>
                      <w:b/>
                      <w:iCs/>
                    </w:rPr>
                  </w:pPr>
                  <w:r>
                    <w:rPr>
                      <w:iCs/>
                    </w:rPr>
                    <w:t xml:space="preserve"> </w:t>
                  </w:r>
                  <w:r w:rsidRPr="00AA1274">
                    <w:rPr>
                      <w:b/>
                      <w:i/>
                      <w:iCs/>
                    </w:rPr>
                    <w:t>Vartojamų sąvokų paaiškinimas</w:t>
                  </w:r>
                  <w:r w:rsidRPr="005A3C4A">
                    <w:rPr>
                      <w:b/>
                      <w:iCs/>
                    </w:rPr>
                    <w:t>:</w:t>
                  </w:r>
                </w:p>
                <w:p w:rsidR="000D1D47" w:rsidRPr="003F778F" w:rsidRDefault="000D1D47" w:rsidP="00AA1274">
                  <w:pPr>
                    <w:spacing w:line="256" w:lineRule="auto"/>
                    <w:jc w:val="both"/>
                    <w:rPr>
                      <w:szCs w:val="24"/>
                    </w:rPr>
                  </w:pPr>
                  <w:r w:rsidRPr="00AA1274">
                    <w:rPr>
                      <w:i/>
                      <w:szCs w:val="24"/>
                      <w:u w:val="single"/>
                    </w:rPr>
                    <w:t>Jaunimas</w:t>
                  </w:r>
                  <w:r w:rsidRPr="00BD0327">
                    <w:rPr>
                      <w:szCs w:val="24"/>
                    </w:rPr>
                    <w:t xml:space="preserve"> </w:t>
                  </w:r>
                  <w:r>
                    <w:rPr>
                      <w:szCs w:val="24"/>
                    </w:rPr>
                    <w:t>– asmenys, kurių amžius yra 16 - 29 metai.</w:t>
                  </w:r>
                </w:p>
                <w:p w:rsidR="000D1D47" w:rsidRDefault="000D1D47" w:rsidP="00AA1274">
                  <w:pPr>
                    <w:spacing w:line="256" w:lineRule="auto"/>
                    <w:jc w:val="both"/>
                    <w:rPr>
                      <w:iCs/>
                    </w:rPr>
                  </w:pPr>
                  <w:r w:rsidRPr="00AA1274">
                    <w:rPr>
                      <w:i/>
                      <w:szCs w:val="24"/>
                      <w:u w:val="single"/>
                    </w:rPr>
                    <w:lastRenderedPageBreak/>
                    <w:t>Tikslinė grupė</w:t>
                  </w:r>
                  <w:r w:rsidRPr="003F778F">
                    <w:rPr>
                      <w:szCs w:val="24"/>
                    </w:rPr>
                    <w:t xml:space="preserve"> -</w:t>
                  </w:r>
                  <w:r>
                    <w:rPr>
                      <w:sz w:val="22"/>
                      <w:szCs w:val="22"/>
                    </w:rPr>
                    <w:t xml:space="preserve"> </w:t>
                  </w:r>
                  <w:r>
                    <w:rPr>
                      <w:szCs w:val="24"/>
                    </w:rPr>
                    <w:t xml:space="preserve">asmenų </w:t>
                  </w:r>
                  <w:r w:rsidRPr="008A4A45">
                    <w:rPr>
                      <w:szCs w:val="24"/>
                    </w:rPr>
                    <w:t>grupė ar jos dalis, į kurią orientuota projekto veikla.</w:t>
                  </w:r>
                </w:p>
                <w:p w:rsidR="000D1D47" w:rsidRDefault="000D1D47" w:rsidP="00AA1274">
                  <w:pPr>
                    <w:spacing w:line="256" w:lineRule="auto"/>
                    <w:jc w:val="both"/>
                    <w:rPr>
                      <w:iCs/>
                    </w:rPr>
                  </w:pPr>
                  <w:r w:rsidRPr="00AA1274">
                    <w:rPr>
                      <w:i/>
                      <w:iCs/>
                      <w:u w:val="single"/>
                    </w:rPr>
                    <w:t>Neįgalusis jaunimas</w:t>
                  </w:r>
                  <w:r>
                    <w:rPr>
                      <w:iCs/>
                    </w:rPr>
                    <w:t xml:space="preserve"> – 16-29 metų amžiaus asmenys, kuriems Neįgaliųjų socialinės integracijos į</w:t>
                  </w:r>
                  <w:r>
                    <w:rPr>
                      <w:color w:val="000000"/>
                    </w:rPr>
                    <w:t>statymo nustatyta tvarka nustatytas neįgalumo lygis arba 55 procentų ir mažesnis darbingumo lygis, arba specialiųjų poreikių lygis.</w:t>
                  </w:r>
                </w:p>
              </w:tc>
              <w:tc>
                <w:tcPr>
                  <w:tcW w:w="2552" w:type="dxa"/>
                  <w:tcBorders>
                    <w:top w:val="single" w:sz="4" w:space="0" w:color="auto"/>
                    <w:left w:val="single" w:sz="4" w:space="0" w:color="auto"/>
                    <w:bottom w:val="single" w:sz="4" w:space="0" w:color="auto"/>
                    <w:right w:val="single" w:sz="4" w:space="0" w:color="auto"/>
                  </w:tcBorders>
                </w:tcPr>
                <w:p w:rsidR="000D1D47" w:rsidRDefault="00845D21" w:rsidP="000D1D47">
                  <w:pPr>
                    <w:spacing w:line="256" w:lineRule="auto"/>
                    <w:jc w:val="center"/>
                    <w:rPr>
                      <w:b/>
                      <w:bCs/>
                    </w:rPr>
                  </w:pPr>
                  <w:r>
                    <w:rPr>
                      <w:b/>
                      <w:bCs/>
                    </w:rPr>
                    <w:lastRenderedPageBreak/>
                    <w:t>20</w:t>
                  </w:r>
                </w:p>
              </w:tc>
            </w:tr>
            <w:tr w:rsidR="000D1D47" w:rsidTr="00C37E34">
              <w:trPr>
                <w:trHeight w:val="2546"/>
              </w:trPr>
              <w:tc>
                <w:tcPr>
                  <w:tcW w:w="4038" w:type="dxa"/>
                  <w:tcBorders>
                    <w:top w:val="single" w:sz="4" w:space="0" w:color="auto"/>
                    <w:left w:val="single" w:sz="4" w:space="0" w:color="auto"/>
                    <w:bottom w:val="single" w:sz="4" w:space="0" w:color="auto"/>
                    <w:right w:val="single" w:sz="4" w:space="0" w:color="auto"/>
                  </w:tcBorders>
                </w:tcPr>
                <w:p w:rsidR="000D1D47" w:rsidRPr="00DD3719" w:rsidRDefault="00AA1274" w:rsidP="000D1D47">
                  <w:pPr>
                    <w:spacing w:line="256" w:lineRule="auto"/>
                    <w:rPr>
                      <w:b/>
                      <w:bCs/>
                      <w:lang w:eastAsia="lt-LT"/>
                    </w:rPr>
                  </w:pPr>
                  <w:r>
                    <w:rPr>
                      <w:b/>
                      <w:bCs/>
                      <w:lang w:eastAsia="lt-LT"/>
                    </w:rPr>
                    <w:t>2.</w:t>
                  </w:r>
                  <w:r w:rsidR="00845D21">
                    <w:rPr>
                      <w:b/>
                      <w:bCs/>
                      <w:lang w:eastAsia="lt-LT"/>
                    </w:rPr>
                    <w:t>4</w:t>
                  </w:r>
                  <w:r w:rsidR="000D1D47">
                    <w:rPr>
                      <w:b/>
                      <w:bCs/>
                      <w:lang w:eastAsia="lt-LT"/>
                    </w:rPr>
                    <w:t xml:space="preserve">. </w:t>
                  </w:r>
                  <w:r w:rsidR="000D1D47" w:rsidRPr="00DD3719">
                    <w:rPr>
                      <w:b/>
                      <w:bCs/>
                      <w:lang w:eastAsia="lt-LT"/>
                    </w:rPr>
                    <w:t>Savanorių įtraukimas į projekto veiklų vykdymą</w:t>
                  </w: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both"/>
                    <w:rPr>
                      <w:iCs/>
                    </w:rPr>
                  </w:pPr>
                  <w:r>
                    <w:rPr>
                      <w:iCs/>
                    </w:rPr>
                    <w:t>Prioritetas teikiamas projektams, į kurių veiklų vykdymą numatoma įtraukti daugiau savanorių.</w:t>
                  </w:r>
                </w:p>
                <w:p w:rsidR="000D1D47" w:rsidRPr="005A3C4A" w:rsidRDefault="000D1D47" w:rsidP="000D1D47">
                  <w:pPr>
                    <w:spacing w:line="256" w:lineRule="auto"/>
                    <w:rPr>
                      <w:b/>
                      <w:bCs/>
                      <w:lang w:eastAsia="lt-LT"/>
                    </w:rPr>
                  </w:pPr>
                  <w:r w:rsidRPr="005A3C4A">
                    <w:rPr>
                      <w:b/>
                      <w:bCs/>
                      <w:lang w:eastAsia="lt-LT"/>
                    </w:rPr>
                    <w:t>Projektui skir</w:t>
                  </w:r>
                  <w:r>
                    <w:rPr>
                      <w:b/>
                      <w:bCs/>
                      <w:lang w:eastAsia="lt-LT"/>
                    </w:rPr>
                    <w:t>tini</w:t>
                  </w:r>
                  <w:r w:rsidRPr="005A3C4A">
                    <w:rPr>
                      <w:b/>
                      <w:bCs/>
                      <w:lang w:eastAsia="lt-LT"/>
                    </w:rPr>
                    <w:t xml:space="preserve"> balai nustatomi tokia tvarka:</w:t>
                  </w:r>
                </w:p>
                <w:p w:rsidR="000D1D47" w:rsidRPr="00C37E34" w:rsidRDefault="000D1D47" w:rsidP="000D1D47">
                  <w:pPr>
                    <w:spacing w:line="256" w:lineRule="auto"/>
                    <w:jc w:val="both"/>
                    <w:rPr>
                      <w:iCs/>
                    </w:rPr>
                  </w:pPr>
                  <w:r w:rsidRPr="00C37E34">
                    <w:rPr>
                      <w:iCs/>
                    </w:rPr>
                    <w:t xml:space="preserve">Projektui skiriama </w:t>
                  </w:r>
                  <w:r w:rsidR="006326E5">
                    <w:rPr>
                      <w:iCs/>
                    </w:rPr>
                    <w:t>20</w:t>
                  </w:r>
                  <w:r w:rsidR="006326E5" w:rsidRPr="00C37E34">
                    <w:rPr>
                      <w:iCs/>
                    </w:rPr>
                    <w:t xml:space="preserve"> </w:t>
                  </w:r>
                  <w:r w:rsidRPr="00C37E34">
                    <w:rPr>
                      <w:iCs/>
                    </w:rPr>
                    <w:t xml:space="preserve">balų, jeigu į projekto veiklų vykdymą numatoma įtraukti daugiau nei vieną savanorį, atitinkamai projekto biudžete planuojant nepiniginį pareiškėjo (partnerio) įnašą savanoriška veikla. </w:t>
                  </w:r>
                </w:p>
                <w:p w:rsidR="000D1D47" w:rsidRDefault="00C37E34" w:rsidP="000D1D47">
                  <w:pPr>
                    <w:spacing w:line="256" w:lineRule="auto"/>
                    <w:jc w:val="both"/>
                    <w:rPr>
                      <w:iCs/>
                    </w:rPr>
                  </w:pPr>
                  <w:r w:rsidRPr="00C37E34">
                    <w:rPr>
                      <w:iCs/>
                    </w:rPr>
                    <w:t xml:space="preserve">Projektui skiriama 10 balų, jeigu į projekto veiklų vykdymą numatoma įtraukti </w:t>
                  </w:r>
                  <w:r w:rsidR="000D1D47" w:rsidRPr="00C37E34">
                    <w:rPr>
                      <w:iCs/>
                    </w:rPr>
                    <w:t>vieną savanorį, atitinkamai projekto biudžete planuojant nepiniginį pareiškėjo (partnerio) įnašą</w:t>
                  </w:r>
                  <w:r w:rsidR="000D1D47">
                    <w:rPr>
                      <w:iCs/>
                    </w:rPr>
                    <w:t xml:space="preserve"> savanoriška veikla. Likusiems projektams pagal šį kriterijų neskiriama balų.</w:t>
                  </w:r>
                </w:p>
                <w:p w:rsidR="000D1D47" w:rsidRDefault="006326E5" w:rsidP="006326E5">
                  <w:pPr>
                    <w:spacing w:line="256" w:lineRule="auto"/>
                    <w:jc w:val="both"/>
                    <w:rPr>
                      <w:b/>
                      <w:iCs/>
                    </w:rPr>
                  </w:pPr>
                  <w:r w:rsidRPr="00C37E34">
                    <w:rPr>
                      <w:iCs/>
                    </w:rPr>
                    <w:t xml:space="preserve">Projektui </w:t>
                  </w:r>
                  <w:r>
                    <w:rPr>
                      <w:iCs/>
                    </w:rPr>
                    <w:t>ne</w:t>
                  </w:r>
                  <w:r w:rsidRPr="00C37E34">
                    <w:rPr>
                      <w:iCs/>
                    </w:rPr>
                    <w:t xml:space="preserve">skiriama 10 balų, jeigu į projekto veiklų vykdymą </w:t>
                  </w:r>
                  <w:r>
                    <w:rPr>
                      <w:iCs/>
                    </w:rPr>
                    <w:t>ne</w:t>
                  </w:r>
                  <w:r w:rsidRPr="00C37E34">
                    <w:rPr>
                      <w:iCs/>
                    </w:rPr>
                    <w:t xml:space="preserve">numatoma įtraukti </w:t>
                  </w:r>
                  <w:r>
                    <w:rPr>
                      <w:iCs/>
                    </w:rPr>
                    <w:t>savanorių.</w:t>
                  </w:r>
                </w:p>
                <w:p w:rsidR="000D1D47" w:rsidRPr="00AA1274" w:rsidRDefault="000D1D47" w:rsidP="000D1D47">
                  <w:pPr>
                    <w:spacing w:line="256" w:lineRule="auto"/>
                    <w:rPr>
                      <w:b/>
                      <w:i/>
                      <w:iCs/>
                    </w:rPr>
                  </w:pPr>
                  <w:r w:rsidRPr="00AA1274">
                    <w:rPr>
                      <w:b/>
                      <w:i/>
                      <w:iCs/>
                    </w:rPr>
                    <w:t>Vartojamų sąvokų paaiškinimas:</w:t>
                  </w:r>
                </w:p>
                <w:p w:rsidR="000D1D47" w:rsidRDefault="000D1D47" w:rsidP="000D1D47">
                  <w:pPr>
                    <w:spacing w:line="256" w:lineRule="auto"/>
                    <w:jc w:val="both"/>
                    <w:rPr>
                      <w:iCs/>
                    </w:rPr>
                  </w:pPr>
                  <w:r w:rsidRPr="00C37E34">
                    <w:rPr>
                      <w:i/>
                      <w:iCs/>
                      <w:u w:val="single"/>
                    </w:rPr>
                    <w:t>Savanoris</w:t>
                  </w:r>
                  <w:r>
                    <w:rPr>
                      <w:iCs/>
                    </w:rPr>
                    <w:t xml:space="preserve"> – </w:t>
                  </w:r>
                  <w:r>
                    <w:rPr>
                      <w:szCs w:val="24"/>
                    </w:rPr>
                    <w:t>s</w:t>
                  </w:r>
                  <w:r w:rsidRPr="00D343E2">
                    <w:rPr>
                      <w:szCs w:val="24"/>
                    </w:rPr>
                    <w:t>avanori</w:t>
                  </w:r>
                  <w:r>
                    <w:rPr>
                      <w:szCs w:val="24"/>
                    </w:rPr>
                    <w:t>šką veiklą atliekantis asmuo (</w:t>
                  </w:r>
                  <w:r w:rsidRPr="00D343E2">
                    <w:rPr>
                      <w:szCs w:val="24"/>
                    </w:rPr>
                    <w:t>Lietuvos Respublikos pilie</w:t>
                  </w:r>
                  <w:r>
                    <w:rPr>
                      <w:szCs w:val="24"/>
                    </w:rPr>
                    <w:t>tis</w:t>
                  </w:r>
                  <w:r w:rsidRPr="00D343E2">
                    <w:rPr>
                      <w:szCs w:val="24"/>
                    </w:rPr>
                    <w:t xml:space="preserve"> ir Lietuvos Respublikos teritorijoje teisėtai esant</w:t>
                  </w:r>
                  <w:r>
                    <w:rPr>
                      <w:szCs w:val="24"/>
                    </w:rPr>
                    <w:t>is</w:t>
                  </w:r>
                  <w:r w:rsidRPr="00D343E2">
                    <w:rPr>
                      <w:szCs w:val="24"/>
                    </w:rPr>
                    <w:t xml:space="preserve"> užsienie</w:t>
                  </w:r>
                  <w:r>
                    <w:rPr>
                      <w:szCs w:val="24"/>
                    </w:rPr>
                    <w:t>tis), ne jaunesnis</w:t>
                  </w:r>
                  <w:r w:rsidRPr="00D343E2">
                    <w:rPr>
                      <w:szCs w:val="24"/>
                    </w:rPr>
                    <w:t xml:space="preserve"> kaip 14 metų</w:t>
                  </w:r>
                  <w:r>
                    <w:rPr>
                      <w:szCs w:val="24"/>
                    </w:rPr>
                    <w:t>.</w:t>
                  </w:r>
                </w:p>
                <w:p w:rsidR="000D1D47" w:rsidRPr="00FF750D" w:rsidRDefault="000D1D47" w:rsidP="000D1D47">
                  <w:pPr>
                    <w:jc w:val="both"/>
                    <w:rPr>
                      <w:szCs w:val="24"/>
                      <w:lang w:eastAsia="lt-LT"/>
                    </w:rPr>
                  </w:pPr>
                  <w:r w:rsidRPr="00C37E34">
                    <w:rPr>
                      <w:i/>
                      <w:szCs w:val="24"/>
                      <w:u w:val="single"/>
                      <w:lang w:eastAsia="lt-LT"/>
                    </w:rPr>
                    <w:t>Savanoriška veikla</w:t>
                  </w:r>
                  <w:r w:rsidRPr="00FF750D">
                    <w:rPr>
                      <w:szCs w:val="24"/>
                      <w:lang w:eastAsia="lt-LT"/>
                    </w:rPr>
                    <w:t xml:space="preserve"> – savanorio neatlyginamai atliekama visuomenei naudinga veikla, kurios sąlygos nustatomos savanorio ir šios veiklos organizatoriaus susitarimu.</w:t>
                  </w:r>
                  <w:r>
                    <w:rPr>
                      <w:szCs w:val="24"/>
                      <w:lang w:eastAsia="lt-LT"/>
                    </w:rPr>
                    <w:t xml:space="preserve"> </w:t>
                  </w:r>
                  <w:r w:rsidRPr="00B60AA8">
                    <w:rPr>
                      <w:szCs w:val="24"/>
                      <w:lang w:eastAsia="lt-LT"/>
                    </w:rPr>
                    <w:t>Savanoriškos veiklos organizatoriais</w:t>
                  </w:r>
                  <w:r w:rsidRPr="00FF750D">
                    <w:rPr>
                      <w:szCs w:val="24"/>
                      <w:lang w:eastAsia="lt-LT"/>
                    </w:rPr>
                    <w:t xml:space="preserve"> gali būti Lietuvos Respublikoje įregistruoti:</w:t>
                  </w:r>
                </w:p>
                <w:p w:rsidR="000D1D47" w:rsidRPr="00FF750D" w:rsidRDefault="000D1D47" w:rsidP="000D1D47">
                  <w:pPr>
                    <w:jc w:val="both"/>
                    <w:rPr>
                      <w:szCs w:val="24"/>
                      <w:lang w:eastAsia="lt-LT"/>
                    </w:rPr>
                  </w:pPr>
                  <w:r w:rsidRPr="00FF750D">
                    <w:rPr>
                      <w:szCs w:val="24"/>
                      <w:lang w:eastAsia="lt-LT"/>
                    </w:rPr>
                    <w:t xml:space="preserve">1) labdaros ir paramos fondai; </w:t>
                  </w:r>
                </w:p>
                <w:p w:rsidR="000D1D47" w:rsidRPr="00FF750D" w:rsidRDefault="000D1D47" w:rsidP="000D1D47">
                  <w:pPr>
                    <w:jc w:val="both"/>
                    <w:rPr>
                      <w:szCs w:val="24"/>
                      <w:lang w:eastAsia="lt-LT"/>
                    </w:rPr>
                  </w:pPr>
                  <w:r w:rsidRPr="00FF750D">
                    <w:rPr>
                      <w:szCs w:val="24"/>
                      <w:lang w:eastAsia="lt-LT"/>
                    </w:rPr>
                    <w:t xml:space="preserve">2) biudžetinės įstaigos; </w:t>
                  </w:r>
                </w:p>
                <w:p w:rsidR="000D1D47" w:rsidRPr="00FF750D" w:rsidRDefault="000D1D47" w:rsidP="000D1D47">
                  <w:pPr>
                    <w:jc w:val="both"/>
                    <w:rPr>
                      <w:szCs w:val="24"/>
                      <w:lang w:eastAsia="lt-LT"/>
                    </w:rPr>
                  </w:pPr>
                  <w:r w:rsidRPr="00FF750D">
                    <w:rPr>
                      <w:szCs w:val="24"/>
                      <w:lang w:eastAsia="lt-LT"/>
                    </w:rPr>
                    <w:t xml:space="preserve">3) asociacijos; </w:t>
                  </w:r>
                </w:p>
                <w:p w:rsidR="000D1D47" w:rsidRPr="00FF750D" w:rsidRDefault="000D1D47" w:rsidP="000D1D47">
                  <w:pPr>
                    <w:jc w:val="both"/>
                    <w:rPr>
                      <w:szCs w:val="24"/>
                      <w:lang w:eastAsia="lt-LT"/>
                    </w:rPr>
                  </w:pPr>
                  <w:r w:rsidRPr="00FF750D">
                    <w:rPr>
                      <w:szCs w:val="24"/>
                      <w:lang w:eastAsia="lt-LT"/>
                    </w:rPr>
                    <w:lastRenderedPageBreak/>
                    <w:t xml:space="preserve">4) viešosios įstaigos; </w:t>
                  </w:r>
                </w:p>
                <w:p w:rsidR="000D1D47" w:rsidRPr="00FF750D" w:rsidRDefault="000D1D47" w:rsidP="000D1D47">
                  <w:pPr>
                    <w:jc w:val="both"/>
                    <w:rPr>
                      <w:szCs w:val="24"/>
                      <w:lang w:eastAsia="lt-LT"/>
                    </w:rPr>
                  </w:pPr>
                  <w:r w:rsidRPr="00FF750D">
                    <w:rPr>
                      <w:szCs w:val="24"/>
                      <w:lang w:eastAsia="lt-LT"/>
                    </w:rPr>
                    <w:t xml:space="preserve">5) religinės bendruomenės, bendrijos ir religiniai centrai; </w:t>
                  </w:r>
                </w:p>
                <w:p w:rsidR="000D1D47" w:rsidRPr="00FF750D" w:rsidRDefault="000D1D47" w:rsidP="000D1D47">
                  <w:pPr>
                    <w:jc w:val="both"/>
                    <w:rPr>
                      <w:szCs w:val="24"/>
                      <w:lang w:eastAsia="lt-LT"/>
                    </w:rPr>
                  </w:pPr>
                  <w:r w:rsidRPr="00FF750D">
                    <w:rPr>
                      <w:szCs w:val="24"/>
                      <w:lang w:eastAsia="lt-LT"/>
                    </w:rPr>
                    <w:t xml:space="preserve">6) tarptautinių visuomeninių organizacijų filialai, atstovybės; </w:t>
                  </w:r>
                </w:p>
                <w:p w:rsidR="000D1D47" w:rsidRPr="00FF750D" w:rsidRDefault="000D1D47" w:rsidP="000D1D47">
                  <w:pPr>
                    <w:jc w:val="both"/>
                    <w:rPr>
                      <w:szCs w:val="24"/>
                      <w:lang w:eastAsia="lt-LT"/>
                    </w:rPr>
                  </w:pPr>
                  <w:r w:rsidRPr="00FF750D">
                    <w:rPr>
                      <w:szCs w:val="24"/>
                      <w:lang w:eastAsia="lt-LT"/>
                    </w:rPr>
                    <w:t xml:space="preserve">7) politinės partijos; </w:t>
                  </w:r>
                </w:p>
                <w:p w:rsidR="000D1D47" w:rsidRPr="00FF750D" w:rsidRDefault="000D1D47" w:rsidP="000D1D47">
                  <w:pPr>
                    <w:jc w:val="both"/>
                    <w:rPr>
                      <w:szCs w:val="24"/>
                      <w:lang w:eastAsia="lt-LT"/>
                    </w:rPr>
                  </w:pPr>
                  <w:r w:rsidRPr="00FF750D">
                    <w:rPr>
                      <w:szCs w:val="24"/>
                      <w:lang w:eastAsia="lt-LT"/>
                    </w:rPr>
                    <w:t>8) profesinės sąjungos;</w:t>
                  </w:r>
                </w:p>
                <w:p w:rsidR="000D1D47" w:rsidRPr="00FF750D" w:rsidRDefault="000D1D47" w:rsidP="000D1D47">
                  <w:pPr>
                    <w:jc w:val="both"/>
                    <w:rPr>
                      <w:szCs w:val="24"/>
                      <w:lang w:eastAsia="lt-LT"/>
                    </w:rPr>
                  </w:pPr>
                  <w:r w:rsidRPr="00FF750D">
                    <w:rPr>
                      <w:szCs w:val="24"/>
                      <w:lang w:eastAsia="lt-LT"/>
                    </w:rPr>
                    <w:t>9) kiti juridiniai asmenys, kurių veiklą reglamentuoja specialūs įstatymai ir kurių veiklos tikslas nėra pelno siekimas, o gautas pelnas negali būti skiriamas jų dalyviams.</w:t>
                  </w:r>
                </w:p>
                <w:p w:rsidR="000D1D47" w:rsidRDefault="000D1D47" w:rsidP="000D1D47">
                  <w:pPr>
                    <w:spacing w:line="256" w:lineRule="auto"/>
                    <w:jc w:val="both"/>
                    <w:rPr>
                      <w:iCs/>
                    </w:rPr>
                  </w:pPr>
                </w:p>
              </w:tc>
              <w:tc>
                <w:tcPr>
                  <w:tcW w:w="2552" w:type="dxa"/>
                  <w:tcBorders>
                    <w:top w:val="single" w:sz="4" w:space="0" w:color="auto"/>
                    <w:left w:val="single" w:sz="4" w:space="0" w:color="auto"/>
                    <w:bottom w:val="single" w:sz="4" w:space="0" w:color="auto"/>
                    <w:right w:val="single" w:sz="4" w:space="0" w:color="auto"/>
                  </w:tcBorders>
                </w:tcPr>
                <w:p w:rsidR="000D1D47" w:rsidRDefault="00845D21" w:rsidP="000D1D47">
                  <w:pPr>
                    <w:spacing w:line="256" w:lineRule="auto"/>
                    <w:jc w:val="center"/>
                    <w:rPr>
                      <w:b/>
                      <w:bCs/>
                    </w:rPr>
                  </w:pPr>
                  <w:r>
                    <w:rPr>
                      <w:b/>
                      <w:bCs/>
                    </w:rPr>
                    <w:lastRenderedPageBreak/>
                    <w:t>20</w:t>
                  </w:r>
                </w:p>
              </w:tc>
            </w:tr>
            <w:tr w:rsidR="000D1D47" w:rsidTr="006E3850">
              <w:trPr>
                <w:trHeight w:val="1835"/>
              </w:trPr>
              <w:tc>
                <w:tcPr>
                  <w:tcW w:w="4038" w:type="dxa"/>
                  <w:tcBorders>
                    <w:top w:val="single" w:sz="4" w:space="0" w:color="auto"/>
                    <w:left w:val="single" w:sz="4" w:space="0" w:color="auto"/>
                    <w:bottom w:val="single" w:sz="4" w:space="0" w:color="auto"/>
                    <w:right w:val="single" w:sz="4" w:space="0" w:color="auto"/>
                  </w:tcBorders>
                </w:tcPr>
                <w:p w:rsidR="000D1D47" w:rsidRPr="000E382D" w:rsidRDefault="00AA1274" w:rsidP="00C37E34">
                  <w:pPr>
                    <w:spacing w:line="256" w:lineRule="auto"/>
                    <w:jc w:val="both"/>
                    <w:rPr>
                      <w:b/>
                      <w:bCs/>
                      <w:lang w:eastAsia="lt-LT"/>
                    </w:rPr>
                  </w:pPr>
                  <w:bookmarkStart w:id="3" w:name="_Hlk532451421"/>
                  <w:r>
                    <w:rPr>
                      <w:b/>
                      <w:bCs/>
                      <w:lang w:eastAsia="lt-LT"/>
                    </w:rPr>
                    <w:t>2.</w:t>
                  </w:r>
                  <w:r w:rsidR="006326E5">
                    <w:rPr>
                      <w:b/>
                      <w:bCs/>
                      <w:lang w:eastAsia="lt-LT"/>
                    </w:rPr>
                    <w:t>5</w:t>
                  </w:r>
                  <w:r w:rsidR="000D1D47">
                    <w:rPr>
                      <w:b/>
                      <w:bCs/>
                      <w:lang w:eastAsia="lt-LT"/>
                    </w:rPr>
                    <w:t xml:space="preserve">. Tikėtinas projekto prisidėjimas prie </w:t>
                  </w:r>
                  <w:r w:rsidR="000D1D47" w:rsidRPr="003C45B8">
                    <w:rPr>
                      <w:b/>
                      <w:bCs/>
                      <w:lang w:eastAsia="lt-LT"/>
                    </w:rPr>
                    <w:t>Strategijos 1.2 uždavinio ,,Plėtoti socialines paslaugas socialinę atskirtį patiriantiems gyventojams“ įgyvendinimo stebėsenos rodikli</w:t>
                  </w:r>
                  <w:r w:rsidR="000D1D47">
                    <w:rPr>
                      <w:b/>
                      <w:bCs/>
                      <w:lang w:eastAsia="lt-LT"/>
                    </w:rPr>
                    <w:t>o ,,Socialinių partnerių organizacijose ar NVO savanoriaujantys dalyviai (vietos bendruomenės nariai) praėjus 6 mėnesiams po dalyvavimo ESF veiklose“ siekimo.</w:t>
                  </w:r>
                </w:p>
              </w:tc>
              <w:tc>
                <w:tcPr>
                  <w:tcW w:w="3685" w:type="dxa"/>
                  <w:tcBorders>
                    <w:top w:val="single" w:sz="4" w:space="0" w:color="auto"/>
                    <w:left w:val="single" w:sz="4" w:space="0" w:color="auto"/>
                    <w:bottom w:val="single" w:sz="4" w:space="0" w:color="auto"/>
                    <w:right w:val="single" w:sz="4" w:space="0" w:color="auto"/>
                  </w:tcBorders>
                </w:tcPr>
                <w:p w:rsidR="000D1D47" w:rsidRDefault="000D1D47" w:rsidP="00C37E34">
                  <w:pPr>
                    <w:spacing w:line="256" w:lineRule="auto"/>
                    <w:jc w:val="both"/>
                    <w:rPr>
                      <w:iCs/>
                    </w:rPr>
                  </w:pPr>
                  <w:r>
                    <w:rPr>
                      <w:iCs/>
                    </w:rPr>
                    <w:t>Prioritetas teikiamas projektams, iš kurių projektiniuose pasiūlymuose pateiktos informacijos matyti, kad po projekto pabaigos bus sudaryta galimybė projektų veiklų vykdytojams ir (ar) dalyviams atlikti savanorišką veiklą.</w:t>
                  </w:r>
                </w:p>
                <w:p w:rsidR="000D1D47" w:rsidRDefault="000D1D47" w:rsidP="00C37E34">
                  <w:pPr>
                    <w:spacing w:line="256" w:lineRule="auto"/>
                    <w:jc w:val="both"/>
                    <w:rPr>
                      <w:b/>
                      <w:bCs/>
                      <w:lang w:eastAsia="lt-LT"/>
                    </w:rPr>
                  </w:pPr>
                </w:p>
                <w:p w:rsidR="000D1D47" w:rsidRPr="005A3C4A" w:rsidRDefault="000D1D47" w:rsidP="00C37E34">
                  <w:pPr>
                    <w:spacing w:line="256" w:lineRule="auto"/>
                    <w:jc w:val="both"/>
                    <w:rPr>
                      <w:b/>
                      <w:bCs/>
                      <w:lang w:eastAsia="lt-LT"/>
                    </w:rPr>
                  </w:pPr>
                  <w:r w:rsidRPr="005A3C4A">
                    <w:rPr>
                      <w:b/>
                      <w:bCs/>
                      <w:lang w:eastAsia="lt-LT"/>
                    </w:rPr>
                    <w:t>Projektui skir</w:t>
                  </w:r>
                  <w:r>
                    <w:rPr>
                      <w:b/>
                      <w:bCs/>
                      <w:lang w:eastAsia="lt-LT"/>
                    </w:rPr>
                    <w:t>tini</w:t>
                  </w:r>
                  <w:r w:rsidRPr="005A3C4A">
                    <w:rPr>
                      <w:b/>
                      <w:bCs/>
                      <w:lang w:eastAsia="lt-LT"/>
                    </w:rPr>
                    <w:t xml:space="preserve"> balai nustatomi tokia tvarka:</w:t>
                  </w:r>
                </w:p>
                <w:p w:rsidR="00C37E34" w:rsidRDefault="00C37E34" w:rsidP="00C37E34">
                  <w:pPr>
                    <w:spacing w:line="256" w:lineRule="auto"/>
                    <w:jc w:val="both"/>
                    <w:rPr>
                      <w:iCs/>
                    </w:rPr>
                  </w:pPr>
                  <w:r>
                    <w:rPr>
                      <w:iCs/>
                    </w:rPr>
                    <w:t>5</w:t>
                  </w:r>
                  <w:r w:rsidR="000D1D47" w:rsidRPr="00E6453E">
                    <w:rPr>
                      <w:iCs/>
                    </w:rPr>
                    <w:t xml:space="preserve"> bal</w:t>
                  </w:r>
                  <w:r>
                    <w:rPr>
                      <w:iCs/>
                    </w:rPr>
                    <w:t>ai</w:t>
                  </w:r>
                  <w:r w:rsidR="000D1D47" w:rsidRPr="00E6453E">
                    <w:rPr>
                      <w:iCs/>
                    </w:rPr>
                    <w:t xml:space="preserve"> skiriam</w:t>
                  </w:r>
                  <w:r>
                    <w:rPr>
                      <w:iCs/>
                    </w:rPr>
                    <w:t>i</w:t>
                  </w:r>
                  <w:r w:rsidR="000D1D47" w:rsidRPr="00E6453E">
                    <w:rPr>
                      <w:iCs/>
                    </w:rPr>
                    <w:t xml:space="preserve"> projektams, kurių projektiniuose pasiūlymuose aiškiai aprašyta, kokias priemones pareiškėjas  / partneris taikys projekto metu ir projektui pasibaigus tam, kad kuo didesnė projekto veiklas vykdžiusių ir projekto veiklų dalyviais buvusių asmenų pasibaigus projektui vykdytų savanorišką veiklą.</w:t>
                  </w:r>
                  <w:r>
                    <w:rPr>
                      <w:iCs/>
                    </w:rPr>
                    <w:t xml:space="preserve"> Likusiems projektams pagal šį kriterijų neskiriama balų.</w:t>
                  </w:r>
                </w:p>
                <w:p w:rsidR="000D1D47" w:rsidRDefault="000D1D47" w:rsidP="00C37E34">
                  <w:pPr>
                    <w:spacing w:line="256" w:lineRule="auto"/>
                    <w:jc w:val="both"/>
                    <w:rPr>
                      <w:iCs/>
                    </w:rPr>
                  </w:pPr>
                </w:p>
                <w:p w:rsidR="000D1D47" w:rsidRPr="00512EAB" w:rsidRDefault="000D1D47" w:rsidP="00C37E34">
                  <w:pPr>
                    <w:spacing w:line="256" w:lineRule="auto"/>
                    <w:jc w:val="both"/>
                    <w:rPr>
                      <w:i/>
                      <w:szCs w:val="24"/>
                    </w:rPr>
                  </w:pPr>
                  <w:r w:rsidRPr="00512EAB">
                    <w:rPr>
                      <w:b/>
                      <w:i/>
                      <w:iCs/>
                    </w:rPr>
                    <w:t>Vartojamų sąvokų paaiškinimas:</w:t>
                  </w:r>
                </w:p>
                <w:p w:rsidR="000D1D47" w:rsidRPr="008A4A45" w:rsidRDefault="000D1D47" w:rsidP="00C37E34">
                  <w:pPr>
                    <w:jc w:val="both"/>
                    <w:rPr>
                      <w:szCs w:val="24"/>
                    </w:rPr>
                  </w:pPr>
                  <w:r w:rsidRPr="00D06527">
                    <w:rPr>
                      <w:i/>
                      <w:iCs/>
                      <w:szCs w:val="24"/>
                      <w:u w:val="single"/>
                    </w:rPr>
                    <w:t>Projekto veiklų dalyvis</w:t>
                  </w:r>
                  <w:r w:rsidRPr="005A3C4A">
                    <w:rPr>
                      <w:iCs/>
                      <w:szCs w:val="24"/>
                    </w:rPr>
                    <w:t xml:space="preserve"> </w:t>
                  </w:r>
                  <w:r>
                    <w:rPr>
                      <w:iCs/>
                      <w:szCs w:val="24"/>
                    </w:rPr>
                    <w:t xml:space="preserve">– </w:t>
                  </w:r>
                  <w:r w:rsidRPr="0057452E">
                    <w:rPr>
                      <w:szCs w:val="24"/>
                    </w:rPr>
                    <w:t>projekto veiklose dalyvaujantis  tikslinės grupės atstovas (fizinis asmuo). Konkrečios projekto veiklos dalyviu nėra laikomas konkrečią projekto veiklą vykdantis asmuo.</w:t>
                  </w:r>
                </w:p>
                <w:p w:rsidR="000D1D47" w:rsidRDefault="000D1D47" w:rsidP="00C37E34">
                  <w:pPr>
                    <w:spacing w:line="256" w:lineRule="auto"/>
                    <w:jc w:val="both"/>
                    <w:rPr>
                      <w:color w:val="000000"/>
                      <w:szCs w:val="24"/>
                    </w:rPr>
                  </w:pPr>
                  <w:r w:rsidRPr="00D06527">
                    <w:rPr>
                      <w:i/>
                      <w:color w:val="000000"/>
                      <w:szCs w:val="24"/>
                      <w:u w:val="single"/>
                    </w:rPr>
                    <w:t>Projektų veiklų vykdytojas</w:t>
                  </w:r>
                  <w:r w:rsidRPr="00B26C5E">
                    <w:rPr>
                      <w:color w:val="000000"/>
                      <w:szCs w:val="24"/>
                    </w:rPr>
                    <w:t xml:space="preserve"> – pagal savanorystės ar darbo sutartį projekto vykdytojo ar partnerio organizacijoje dirbęs ir vykdant tiesiogines iš ESF lėšų bendrai finansuojamo projekto veiklas dalyvavęs asmuo.</w:t>
                  </w:r>
                </w:p>
                <w:p w:rsidR="00512EAB" w:rsidRDefault="00512EAB" w:rsidP="00D06527">
                  <w:pPr>
                    <w:spacing w:line="256" w:lineRule="auto"/>
                    <w:jc w:val="both"/>
                    <w:rPr>
                      <w:iCs/>
                    </w:rPr>
                  </w:pPr>
                </w:p>
              </w:tc>
              <w:tc>
                <w:tcPr>
                  <w:tcW w:w="2552" w:type="dxa"/>
                  <w:tcBorders>
                    <w:top w:val="single" w:sz="4" w:space="0" w:color="auto"/>
                    <w:left w:val="single" w:sz="4" w:space="0" w:color="auto"/>
                    <w:bottom w:val="single" w:sz="4" w:space="0" w:color="auto"/>
                    <w:right w:val="single" w:sz="4" w:space="0" w:color="auto"/>
                  </w:tcBorders>
                </w:tcPr>
                <w:p w:rsidR="000D1D47" w:rsidRDefault="00AA1274" w:rsidP="000D1D47">
                  <w:pPr>
                    <w:spacing w:line="256" w:lineRule="auto"/>
                    <w:jc w:val="center"/>
                    <w:rPr>
                      <w:b/>
                      <w:bCs/>
                    </w:rPr>
                  </w:pPr>
                  <w:r>
                    <w:rPr>
                      <w:b/>
                      <w:bCs/>
                    </w:rPr>
                    <w:lastRenderedPageBreak/>
                    <w:t>5</w:t>
                  </w:r>
                </w:p>
              </w:tc>
            </w:tr>
            <w:bookmarkEnd w:id="3"/>
            <w:tr w:rsidR="000D1D47" w:rsidTr="006E3850">
              <w:trPr>
                <w:trHeight w:val="276"/>
              </w:trPr>
              <w:tc>
                <w:tcPr>
                  <w:tcW w:w="4038" w:type="dxa"/>
                  <w:tcBorders>
                    <w:top w:val="single" w:sz="4" w:space="0" w:color="auto"/>
                    <w:left w:val="single" w:sz="4" w:space="0" w:color="auto"/>
                    <w:bottom w:val="single" w:sz="4" w:space="0" w:color="auto"/>
                    <w:right w:val="single" w:sz="4" w:space="0" w:color="auto"/>
                  </w:tcBorders>
                  <w:hideMark/>
                </w:tcPr>
                <w:p w:rsidR="000D1D47" w:rsidRDefault="00AA1274" w:rsidP="000D1D47">
                  <w:pPr>
                    <w:spacing w:line="256" w:lineRule="auto"/>
                    <w:jc w:val="both"/>
                    <w:rPr>
                      <w:b/>
                      <w:bCs/>
                      <w:szCs w:val="24"/>
                      <w:lang w:eastAsia="lt-LT"/>
                    </w:rPr>
                  </w:pPr>
                  <w:r>
                    <w:rPr>
                      <w:b/>
                      <w:bCs/>
                      <w:lang w:eastAsia="lt-LT"/>
                    </w:rPr>
                    <w:t>2.</w:t>
                  </w:r>
                  <w:r w:rsidR="006326E5">
                    <w:rPr>
                      <w:b/>
                      <w:bCs/>
                      <w:lang w:eastAsia="lt-LT"/>
                    </w:rPr>
                    <w:t>6</w:t>
                  </w:r>
                  <w:r w:rsidR="000D1D47">
                    <w:rPr>
                      <w:b/>
                      <w:bCs/>
                      <w:lang w:eastAsia="lt-LT"/>
                    </w:rPr>
                    <w:t>. Pareiškėjo patirtis įgyvendinant panašaus pobūdžio veiklas</w:t>
                  </w:r>
                </w:p>
              </w:tc>
              <w:tc>
                <w:tcPr>
                  <w:tcW w:w="3685" w:type="dxa"/>
                  <w:tcBorders>
                    <w:top w:val="single" w:sz="4" w:space="0" w:color="auto"/>
                    <w:left w:val="single" w:sz="4" w:space="0" w:color="auto"/>
                    <w:bottom w:val="single" w:sz="4" w:space="0" w:color="auto"/>
                    <w:right w:val="single" w:sz="4" w:space="0" w:color="auto"/>
                  </w:tcBorders>
                  <w:hideMark/>
                </w:tcPr>
                <w:p w:rsidR="000D1D47" w:rsidRDefault="000D1D47" w:rsidP="00512EAB">
                  <w:pPr>
                    <w:spacing w:line="256" w:lineRule="auto"/>
                    <w:jc w:val="both"/>
                    <w:rPr>
                      <w:bCs/>
                      <w:lang w:eastAsia="lt-LT"/>
                    </w:rPr>
                  </w:pPr>
                  <w:r>
                    <w:rPr>
                      <w:bCs/>
                      <w:lang w:eastAsia="lt-LT"/>
                    </w:rPr>
                    <w:t xml:space="preserve">Prioritetas teikiamas tam projektui, kurio pareiškėjas ar partneris turi panašių veiklų įgyvendinimo patirties. </w:t>
                  </w:r>
                </w:p>
                <w:p w:rsidR="000D1D47" w:rsidRDefault="000D1D47" w:rsidP="00512EAB">
                  <w:pPr>
                    <w:spacing w:line="256" w:lineRule="auto"/>
                    <w:jc w:val="both"/>
                    <w:rPr>
                      <w:bCs/>
                    </w:rPr>
                  </w:pPr>
                </w:p>
                <w:p w:rsidR="000D1D47" w:rsidRDefault="000D1D47" w:rsidP="00512EAB">
                  <w:pPr>
                    <w:spacing w:line="256" w:lineRule="auto"/>
                    <w:jc w:val="both"/>
                    <w:rPr>
                      <w:b/>
                      <w:bCs/>
                      <w:lang w:eastAsia="lt-LT"/>
                    </w:rPr>
                  </w:pPr>
                  <w:r w:rsidRPr="005A3C4A">
                    <w:rPr>
                      <w:b/>
                      <w:bCs/>
                      <w:lang w:eastAsia="lt-LT"/>
                    </w:rPr>
                    <w:t>Projektui skir</w:t>
                  </w:r>
                  <w:r>
                    <w:rPr>
                      <w:b/>
                      <w:bCs/>
                      <w:lang w:eastAsia="lt-LT"/>
                    </w:rPr>
                    <w:t>tini</w:t>
                  </w:r>
                  <w:r w:rsidRPr="005A3C4A">
                    <w:rPr>
                      <w:b/>
                      <w:bCs/>
                      <w:lang w:eastAsia="lt-LT"/>
                    </w:rPr>
                    <w:t xml:space="preserve"> balai nustatomi tokia tvarka:</w:t>
                  </w:r>
                </w:p>
                <w:p w:rsidR="000D1D47" w:rsidRDefault="000D1D47" w:rsidP="00512EAB">
                  <w:pPr>
                    <w:spacing w:line="256" w:lineRule="auto"/>
                    <w:jc w:val="both"/>
                    <w:rPr>
                      <w:bCs/>
                    </w:rPr>
                  </w:pPr>
                  <w:r>
                    <w:rPr>
                      <w:bCs/>
                    </w:rPr>
                    <w:t>Panašių veiklų įgyvendinimo patirties turinčių pareiškėjų, partnerių projektams pagal šį kriterijų skiriama: kai panašios veiklos patirtis yra 2 metai ar daugiau - 20 balų, 1-2 metai – 10 balų; iki 1 metų – 5 balai.</w:t>
                  </w:r>
                </w:p>
                <w:p w:rsidR="000D1D47" w:rsidRDefault="000D1D47" w:rsidP="00512EAB">
                  <w:pPr>
                    <w:spacing w:line="256" w:lineRule="auto"/>
                    <w:jc w:val="both"/>
                    <w:rPr>
                      <w:bCs/>
                    </w:rPr>
                  </w:pPr>
                  <w:r>
                    <w:rPr>
                      <w:bCs/>
                    </w:rPr>
                    <w:t>Panašios patirties neturinčių pareiškėjų, partnerių projektams – 0 balų.</w:t>
                  </w:r>
                </w:p>
                <w:p w:rsidR="000D1D47" w:rsidRDefault="000D1D47" w:rsidP="000D1D47">
                  <w:pPr>
                    <w:spacing w:line="256" w:lineRule="auto"/>
                    <w:rPr>
                      <w:szCs w:val="24"/>
                    </w:rPr>
                  </w:pPr>
                </w:p>
                <w:p w:rsidR="000D1D47" w:rsidRDefault="000D1D47" w:rsidP="00512EAB">
                  <w:pPr>
                    <w:spacing w:line="256" w:lineRule="auto"/>
                    <w:jc w:val="both"/>
                    <w:rPr>
                      <w:szCs w:val="24"/>
                    </w:rPr>
                  </w:pPr>
                  <w:r>
                    <w:rPr>
                      <w:szCs w:val="24"/>
                    </w:rPr>
                    <w:t>Nustatant, kokią patirtį turi pareiškėjas, partneris, sumuojama pareiškėjo ir partnerio patirtis.</w:t>
                  </w:r>
                </w:p>
                <w:p w:rsidR="000D1D47" w:rsidRDefault="000D1D47" w:rsidP="00512EAB">
                  <w:pPr>
                    <w:spacing w:line="256" w:lineRule="auto"/>
                    <w:jc w:val="both"/>
                    <w:rPr>
                      <w:b/>
                      <w:iCs/>
                    </w:rPr>
                  </w:pPr>
                </w:p>
                <w:p w:rsidR="000D1D47" w:rsidRDefault="000D1D47" w:rsidP="000D1D47">
                  <w:pPr>
                    <w:spacing w:line="256" w:lineRule="auto"/>
                    <w:rPr>
                      <w:szCs w:val="24"/>
                    </w:rPr>
                  </w:pPr>
                  <w:r w:rsidRPr="00512EAB">
                    <w:rPr>
                      <w:b/>
                      <w:i/>
                      <w:iCs/>
                    </w:rPr>
                    <w:t>Vartojamų sąvokų paaiškinimas</w:t>
                  </w:r>
                  <w:r>
                    <w:rPr>
                      <w:b/>
                      <w:iCs/>
                    </w:rPr>
                    <w:t>:</w:t>
                  </w:r>
                </w:p>
                <w:p w:rsidR="000D1D47" w:rsidRDefault="000D1D47" w:rsidP="00512EAB">
                  <w:pPr>
                    <w:spacing w:line="256" w:lineRule="auto"/>
                    <w:jc w:val="both"/>
                    <w:rPr>
                      <w:szCs w:val="24"/>
                    </w:rPr>
                  </w:pPr>
                  <w:r w:rsidRPr="00512EAB">
                    <w:rPr>
                      <w:i/>
                      <w:szCs w:val="24"/>
                      <w:u w:val="single"/>
                    </w:rPr>
                    <w:t>Panaši veikla</w:t>
                  </w:r>
                  <w:r>
                    <w:rPr>
                      <w:szCs w:val="24"/>
                    </w:rPr>
                    <w:t xml:space="preserve">  - </w:t>
                  </w:r>
                  <w:proofErr w:type="spellStart"/>
                  <w:r>
                    <w:rPr>
                      <w:szCs w:val="24"/>
                    </w:rPr>
                    <w:t>sociakultūrinių</w:t>
                  </w:r>
                  <w:proofErr w:type="spellEnd"/>
                  <w:r>
                    <w:rPr>
                      <w:szCs w:val="24"/>
                    </w:rPr>
                    <w:t xml:space="preserve"> paslaugų teikimas tikslinei grupei, kuri atitinka ar yra panaši (turi bendrų požymių) į projekto tikslinę grupę</w:t>
                  </w:r>
                  <w:r w:rsidR="00512EAB">
                    <w:rPr>
                      <w:szCs w:val="24"/>
                    </w:rPr>
                    <w:t>.</w:t>
                  </w:r>
                </w:p>
                <w:p w:rsidR="000D1D47" w:rsidRDefault="000D1D47" w:rsidP="000D1D47">
                  <w:pPr>
                    <w:spacing w:line="256" w:lineRule="auto"/>
                  </w:pPr>
                </w:p>
              </w:tc>
              <w:tc>
                <w:tcPr>
                  <w:tcW w:w="2552" w:type="dxa"/>
                  <w:tcBorders>
                    <w:top w:val="single" w:sz="4" w:space="0" w:color="auto"/>
                    <w:left w:val="single" w:sz="4" w:space="0" w:color="auto"/>
                    <w:bottom w:val="single" w:sz="4" w:space="0" w:color="auto"/>
                    <w:right w:val="single" w:sz="4" w:space="0" w:color="auto"/>
                  </w:tcBorders>
                </w:tcPr>
                <w:p w:rsidR="000D1D47" w:rsidRDefault="000D1D47" w:rsidP="000D1D47">
                  <w:pPr>
                    <w:spacing w:line="256" w:lineRule="auto"/>
                    <w:jc w:val="center"/>
                    <w:rPr>
                      <w:b/>
                      <w:bCs/>
                      <w:szCs w:val="24"/>
                    </w:rPr>
                  </w:pPr>
                  <w:r>
                    <w:rPr>
                      <w:b/>
                      <w:bCs/>
                    </w:rPr>
                    <w:t>20</w:t>
                  </w:r>
                </w:p>
                <w:p w:rsidR="000D1D47" w:rsidRDefault="000D1D47" w:rsidP="000D1D47">
                  <w:pPr>
                    <w:spacing w:line="256" w:lineRule="auto"/>
                    <w:jc w:val="center"/>
                    <w:rPr>
                      <w:b/>
                      <w:bCs/>
                      <w:szCs w:val="24"/>
                    </w:rPr>
                  </w:pPr>
                </w:p>
              </w:tc>
            </w:tr>
            <w:tr w:rsidR="000D1D47" w:rsidTr="006E3850">
              <w:tc>
                <w:tcPr>
                  <w:tcW w:w="7723" w:type="dxa"/>
                  <w:gridSpan w:val="2"/>
                  <w:tcBorders>
                    <w:top w:val="single" w:sz="4" w:space="0" w:color="auto"/>
                    <w:left w:val="single" w:sz="4" w:space="0" w:color="auto"/>
                    <w:bottom w:val="single" w:sz="4" w:space="0" w:color="auto"/>
                    <w:right w:val="single" w:sz="4" w:space="0" w:color="auto"/>
                  </w:tcBorders>
                  <w:hideMark/>
                </w:tcPr>
                <w:p w:rsidR="000D1D47" w:rsidRDefault="000D1D47" w:rsidP="000D1D47">
                  <w:pPr>
                    <w:spacing w:line="256" w:lineRule="auto"/>
                    <w:jc w:val="right"/>
                    <w:rPr>
                      <w:b/>
                      <w:bCs/>
                      <w:caps/>
                      <w:szCs w:val="24"/>
                    </w:rPr>
                  </w:pPr>
                  <w:r>
                    <w:rPr>
                      <w:b/>
                      <w:bCs/>
                    </w:rPr>
                    <w:t>Suma</w:t>
                  </w:r>
                  <w:r>
                    <w:rPr>
                      <w:b/>
                      <w:bCs/>
                      <w:caps/>
                    </w:rPr>
                    <w:t>:</w:t>
                  </w:r>
                </w:p>
              </w:tc>
              <w:tc>
                <w:tcPr>
                  <w:tcW w:w="2552" w:type="dxa"/>
                  <w:tcBorders>
                    <w:top w:val="single" w:sz="4" w:space="0" w:color="auto"/>
                    <w:left w:val="single" w:sz="4" w:space="0" w:color="auto"/>
                    <w:bottom w:val="single" w:sz="4" w:space="0" w:color="auto"/>
                    <w:right w:val="single" w:sz="4" w:space="0" w:color="auto"/>
                  </w:tcBorders>
                  <w:hideMark/>
                </w:tcPr>
                <w:p w:rsidR="000D1D47" w:rsidRDefault="000D1D47" w:rsidP="000D1D47">
                  <w:pPr>
                    <w:spacing w:line="256" w:lineRule="auto"/>
                    <w:jc w:val="center"/>
                    <w:rPr>
                      <w:b/>
                      <w:bCs/>
                      <w:caps/>
                      <w:szCs w:val="24"/>
                    </w:rPr>
                  </w:pPr>
                  <w:r>
                    <w:rPr>
                      <w:b/>
                      <w:bCs/>
                      <w:caps/>
                    </w:rPr>
                    <w:t>100</w:t>
                  </w:r>
                </w:p>
              </w:tc>
            </w:tr>
            <w:tr w:rsidR="000D1D47" w:rsidTr="006E3850">
              <w:tc>
                <w:tcPr>
                  <w:tcW w:w="7723" w:type="dxa"/>
                  <w:gridSpan w:val="2"/>
                  <w:tcBorders>
                    <w:top w:val="single" w:sz="4" w:space="0" w:color="auto"/>
                    <w:left w:val="single" w:sz="4" w:space="0" w:color="auto"/>
                    <w:bottom w:val="single" w:sz="4" w:space="0" w:color="auto"/>
                    <w:right w:val="single" w:sz="4" w:space="0" w:color="auto"/>
                  </w:tcBorders>
                  <w:hideMark/>
                </w:tcPr>
                <w:p w:rsidR="000D1D47" w:rsidRDefault="000D1D47" w:rsidP="000D1D47">
                  <w:pPr>
                    <w:spacing w:line="256" w:lineRule="auto"/>
                    <w:jc w:val="right"/>
                    <w:rPr>
                      <w:b/>
                      <w:bCs/>
                      <w:szCs w:val="24"/>
                    </w:rPr>
                  </w:pPr>
                  <w:r>
                    <w:rPr>
                      <w:b/>
                      <w:bCs/>
                    </w:rPr>
                    <w:t>Minimali privaloma surinkti balų suma:</w:t>
                  </w:r>
                </w:p>
              </w:tc>
              <w:tc>
                <w:tcPr>
                  <w:tcW w:w="2552" w:type="dxa"/>
                  <w:tcBorders>
                    <w:top w:val="single" w:sz="4" w:space="0" w:color="auto"/>
                    <w:left w:val="single" w:sz="4" w:space="0" w:color="auto"/>
                    <w:bottom w:val="single" w:sz="4" w:space="0" w:color="auto"/>
                    <w:right w:val="single" w:sz="4" w:space="0" w:color="auto"/>
                  </w:tcBorders>
                  <w:hideMark/>
                </w:tcPr>
                <w:p w:rsidR="000D1D47" w:rsidRDefault="002929A9" w:rsidP="000D1D47">
                  <w:pPr>
                    <w:spacing w:line="256" w:lineRule="auto"/>
                    <w:jc w:val="center"/>
                    <w:rPr>
                      <w:b/>
                      <w:bCs/>
                      <w:caps/>
                      <w:szCs w:val="24"/>
                    </w:rPr>
                  </w:pPr>
                  <w:r>
                    <w:rPr>
                      <w:rFonts w:eastAsia="Calibri"/>
                      <w:b/>
                    </w:rPr>
                    <w:t>30</w:t>
                  </w:r>
                </w:p>
              </w:tc>
            </w:tr>
          </w:tbl>
          <w:p w:rsidR="00287679" w:rsidRDefault="00287679" w:rsidP="00F315BB">
            <w:pPr>
              <w:spacing w:line="256" w:lineRule="auto"/>
              <w:ind w:firstLine="851"/>
              <w:jc w:val="center"/>
              <w:rPr>
                <w:caps/>
                <w:szCs w:val="24"/>
              </w:rPr>
            </w:pPr>
          </w:p>
        </w:tc>
      </w:tr>
    </w:tbl>
    <w:p w:rsidR="00287679" w:rsidRDefault="00287679"/>
    <w:sectPr w:rsidR="00287679" w:rsidSect="009A64B1">
      <w:headerReference w:type="default" r:id="rId10"/>
      <w:pgSz w:w="11906" w:h="16838"/>
      <w:pgMar w:top="993" w:right="567" w:bottom="1134"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383" w:rsidRDefault="00EA4383" w:rsidP="00254262">
      <w:r>
        <w:separator/>
      </w:r>
    </w:p>
  </w:endnote>
  <w:endnote w:type="continuationSeparator" w:id="0">
    <w:p w:rsidR="00EA4383" w:rsidRDefault="00EA4383" w:rsidP="0025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atoWeb">
    <w:altName w:val="Segoe UI"/>
    <w:charset w:val="00"/>
    <w:family w:val="auto"/>
    <w:pitch w:val="default"/>
  </w:font>
  <w:font w:name="Helvetica">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383" w:rsidRDefault="00EA4383" w:rsidP="00254262">
      <w:r>
        <w:separator/>
      </w:r>
    </w:p>
  </w:footnote>
  <w:footnote w:type="continuationSeparator" w:id="0">
    <w:p w:rsidR="00EA4383" w:rsidRDefault="00EA4383" w:rsidP="00254262">
      <w:r>
        <w:continuationSeparator/>
      </w:r>
    </w:p>
  </w:footnote>
  <w:footnote w:id="1">
    <w:p w:rsidR="007A5B37" w:rsidRDefault="007A5B37">
      <w:pPr>
        <w:pStyle w:val="Puslapioinaostekstas"/>
      </w:pPr>
      <w:r>
        <w:rPr>
          <w:rStyle w:val="Puslapioinaosnuoroda"/>
        </w:rPr>
        <w:footnoteRef/>
      </w:r>
      <w:r>
        <w:t xml:space="preserve"> Vidaus reikalų ministro </w:t>
      </w:r>
      <w:r>
        <w:rPr>
          <w:color w:val="000000"/>
        </w:rPr>
        <w:t xml:space="preserve">2015 m. gruodžio 11 d. įsakymas Nr. 1V-992 ,,Dėl </w:t>
      </w:r>
      <w:r w:rsidRPr="00ED6ED7">
        <w:rPr>
          <w:color w:val="000000"/>
        </w:rPr>
        <w:t>Vietos plėtros strategijų atrankos ir įgyvendinimo taisykl</w:t>
      </w:r>
      <w:r>
        <w:rPr>
          <w:color w:val="000000"/>
        </w:rPr>
        <w:t>ių patvirtinimo“.</w:t>
      </w:r>
    </w:p>
  </w:footnote>
  <w:footnote w:id="2">
    <w:p w:rsidR="007A5B37" w:rsidRDefault="007A5B37" w:rsidP="000676AD">
      <w:pPr>
        <w:pStyle w:val="Puslapioinaostekstas"/>
        <w:jc w:val="both"/>
      </w:pPr>
      <w:r>
        <w:rPr>
          <w:rStyle w:val="Puslapioinaosnuoroda"/>
        </w:rPr>
        <w:footnoteRef/>
      </w:r>
      <w:r>
        <w:rPr>
          <w:color w:val="000000"/>
        </w:rPr>
        <w:t xml:space="preserve">2014–2020 metų Europos Sąjungos fondų investicijų veiksmų programos 8 prioriteto „Socialinės </w:t>
      </w:r>
      <w:proofErr w:type="spellStart"/>
      <w:r>
        <w:rPr>
          <w:color w:val="000000"/>
        </w:rPr>
        <w:t>įtraukties</w:t>
      </w:r>
      <w:proofErr w:type="spellEnd"/>
      <w:r>
        <w:rPr>
          <w:color w:val="000000"/>
        </w:rPr>
        <w:t xml:space="preserve"> didinimas ir kova su skurdu“ Nr. 08.6.1-ESFA-T-927 priemonės „Spartesnis vietos plėtros strategijų įgyvendinimas“ projektų finansavimo sąlygų </w:t>
      </w:r>
      <w:r>
        <w:t>aprašas, patvirtintas vidaus reikalų ministro 2018 m</w:t>
      </w:r>
      <w:r w:rsidRPr="002A7C90">
        <w:t xml:space="preserve">. gruodžio 30 d. įsakymu Nr. 1V-77; </w:t>
      </w:r>
      <w:r w:rsidRPr="002A7C90">
        <w:rPr>
          <w:color w:val="000000"/>
        </w:rPr>
        <w:t>2014</w:t>
      </w:r>
      <w:r>
        <w:rPr>
          <w:color w:val="000000"/>
        </w:rPr>
        <w:t xml:space="preserve">–2020 metų Europos Sąjungos fondų investicijų veiksmų programos 8 prioriteto „Socialinės </w:t>
      </w:r>
      <w:proofErr w:type="spellStart"/>
      <w:r>
        <w:rPr>
          <w:color w:val="000000"/>
        </w:rPr>
        <w:t>įtraukties</w:t>
      </w:r>
      <w:proofErr w:type="spellEnd"/>
      <w:r>
        <w:rPr>
          <w:color w:val="000000"/>
        </w:rPr>
        <w:t xml:space="preserve"> didinimas ir kova su skurdu“ Nr. 08.6.1-ESFA-V-911 priemonės „Vietos plėtros strategijų įgyvendinimas“ projektų finansavimo sąlygų </w:t>
      </w:r>
      <w:r>
        <w:t xml:space="preserve">aprašas, patvirtintas vidaus reikalų ministro 2017 m. sausio 30 d. įsakymu Nr. 1V-77. </w:t>
      </w:r>
    </w:p>
    <w:p w:rsidR="007A5B37" w:rsidRDefault="007A5B37" w:rsidP="000676AD">
      <w:pPr>
        <w:pStyle w:val="Puslapioinaosteksta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002337"/>
      <w:docPartObj>
        <w:docPartGallery w:val="Page Numbers (Top of Page)"/>
        <w:docPartUnique/>
      </w:docPartObj>
    </w:sdtPr>
    <w:sdtEndPr/>
    <w:sdtContent>
      <w:p w:rsidR="009A64B1" w:rsidRDefault="009A64B1">
        <w:pPr>
          <w:pStyle w:val="Antrats"/>
          <w:jc w:val="center"/>
        </w:pPr>
        <w:r>
          <w:fldChar w:fldCharType="begin"/>
        </w:r>
        <w:r>
          <w:instrText>PAGE   \* MERGEFORMAT</w:instrText>
        </w:r>
        <w:r>
          <w:fldChar w:fldCharType="separate"/>
        </w:r>
        <w:r>
          <w:t>2</w:t>
        </w:r>
        <w:r>
          <w:fldChar w:fldCharType="end"/>
        </w:r>
      </w:p>
    </w:sdtContent>
  </w:sdt>
  <w:p w:rsidR="007A5B37" w:rsidRDefault="007A5B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4357"/>
    <w:multiLevelType w:val="hybridMultilevel"/>
    <w:tmpl w:val="D9842AB6"/>
    <w:lvl w:ilvl="0" w:tplc="17BE3208">
      <w:start w:val="2"/>
      <w:numFmt w:val="decimal"/>
      <w:lvlText w:val="%1)"/>
      <w:lvlJc w:val="left"/>
      <w:pPr>
        <w:ind w:left="720" w:hanging="360"/>
      </w:pPr>
      <w:rPr>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C3510DB"/>
    <w:multiLevelType w:val="hybridMultilevel"/>
    <w:tmpl w:val="8D649996"/>
    <w:lvl w:ilvl="0" w:tplc="79BA5822">
      <w:start w:val="1"/>
      <w:numFmt w:val="decimal"/>
      <w:lvlText w:val="%1)"/>
      <w:lvlJc w:val="left"/>
      <w:pPr>
        <w:tabs>
          <w:tab w:val="num" w:pos="720"/>
        </w:tabs>
        <w:ind w:left="720" w:hanging="360"/>
      </w:pPr>
    </w:lvl>
    <w:lvl w:ilvl="1" w:tplc="7A8238E6" w:tentative="1">
      <w:start w:val="1"/>
      <w:numFmt w:val="decimal"/>
      <w:lvlText w:val="%2)"/>
      <w:lvlJc w:val="left"/>
      <w:pPr>
        <w:tabs>
          <w:tab w:val="num" w:pos="1440"/>
        </w:tabs>
        <w:ind w:left="1440" w:hanging="360"/>
      </w:pPr>
    </w:lvl>
    <w:lvl w:ilvl="2" w:tplc="16FE5D26" w:tentative="1">
      <w:start w:val="1"/>
      <w:numFmt w:val="decimal"/>
      <w:lvlText w:val="%3)"/>
      <w:lvlJc w:val="left"/>
      <w:pPr>
        <w:tabs>
          <w:tab w:val="num" w:pos="2160"/>
        </w:tabs>
        <w:ind w:left="2160" w:hanging="360"/>
      </w:pPr>
    </w:lvl>
    <w:lvl w:ilvl="3" w:tplc="F98AE6FA" w:tentative="1">
      <w:start w:val="1"/>
      <w:numFmt w:val="decimal"/>
      <w:lvlText w:val="%4)"/>
      <w:lvlJc w:val="left"/>
      <w:pPr>
        <w:tabs>
          <w:tab w:val="num" w:pos="2880"/>
        </w:tabs>
        <w:ind w:left="2880" w:hanging="360"/>
      </w:pPr>
    </w:lvl>
    <w:lvl w:ilvl="4" w:tplc="ABC06E9E" w:tentative="1">
      <w:start w:val="1"/>
      <w:numFmt w:val="decimal"/>
      <w:lvlText w:val="%5)"/>
      <w:lvlJc w:val="left"/>
      <w:pPr>
        <w:tabs>
          <w:tab w:val="num" w:pos="3600"/>
        </w:tabs>
        <w:ind w:left="3600" w:hanging="360"/>
      </w:pPr>
    </w:lvl>
    <w:lvl w:ilvl="5" w:tplc="3210D8FE" w:tentative="1">
      <w:start w:val="1"/>
      <w:numFmt w:val="decimal"/>
      <w:lvlText w:val="%6)"/>
      <w:lvlJc w:val="left"/>
      <w:pPr>
        <w:tabs>
          <w:tab w:val="num" w:pos="4320"/>
        </w:tabs>
        <w:ind w:left="4320" w:hanging="360"/>
      </w:pPr>
    </w:lvl>
    <w:lvl w:ilvl="6" w:tplc="3EEE80AC" w:tentative="1">
      <w:start w:val="1"/>
      <w:numFmt w:val="decimal"/>
      <w:lvlText w:val="%7)"/>
      <w:lvlJc w:val="left"/>
      <w:pPr>
        <w:tabs>
          <w:tab w:val="num" w:pos="5040"/>
        </w:tabs>
        <w:ind w:left="5040" w:hanging="360"/>
      </w:pPr>
    </w:lvl>
    <w:lvl w:ilvl="7" w:tplc="C17C247E" w:tentative="1">
      <w:start w:val="1"/>
      <w:numFmt w:val="decimal"/>
      <w:lvlText w:val="%8)"/>
      <w:lvlJc w:val="left"/>
      <w:pPr>
        <w:tabs>
          <w:tab w:val="num" w:pos="5760"/>
        </w:tabs>
        <w:ind w:left="5760" w:hanging="360"/>
      </w:pPr>
    </w:lvl>
    <w:lvl w:ilvl="8" w:tplc="4502F09E" w:tentative="1">
      <w:start w:val="1"/>
      <w:numFmt w:val="decimal"/>
      <w:lvlText w:val="%9)"/>
      <w:lvlJc w:val="left"/>
      <w:pPr>
        <w:tabs>
          <w:tab w:val="num" w:pos="6480"/>
        </w:tabs>
        <w:ind w:left="6480" w:hanging="360"/>
      </w:pPr>
    </w:lvl>
  </w:abstractNum>
  <w:abstractNum w:abstractNumId="2" w15:restartNumberingAfterBreak="0">
    <w:nsid w:val="0D1216BC"/>
    <w:multiLevelType w:val="hybridMultilevel"/>
    <w:tmpl w:val="37368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F31BFA"/>
    <w:multiLevelType w:val="hybridMultilevel"/>
    <w:tmpl w:val="F6607864"/>
    <w:lvl w:ilvl="0" w:tplc="F4F8610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FBE0688"/>
    <w:multiLevelType w:val="hybridMultilevel"/>
    <w:tmpl w:val="E626E0B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9DC0716"/>
    <w:multiLevelType w:val="hybridMultilevel"/>
    <w:tmpl w:val="2028E1AA"/>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85D0D01"/>
    <w:multiLevelType w:val="hybridMultilevel"/>
    <w:tmpl w:val="DF64A2A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FF151F3"/>
    <w:multiLevelType w:val="hybridMultilevel"/>
    <w:tmpl w:val="662AF4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0C5128D"/>
    <w:multiLevelType w:val="multilevel"/>
    <w:tmpl w:val="5D143E8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3541FC2"/>
    <w:multiLevelType w:val="hybridMultilevel"/>
    <w:tmpl w:val="27CC3C5C"/>
    <w:lvl w:ilvl="0" w:tplc="A4CA716E">
      <w:start w:val="1"/>
      <w:numFmt w:val="decimal"/>
      <w:lvlText w:val="%1)"/>
      <w:lvlJc w:val="left"/>
      <w:pPr>
        <w:ind w:left="1080" w:hanging="360"/>
      </w:pPr>
      <w:rPr>
        <w:rFonts w:hint="default"/>
        <w:i/>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40E210C"/>
    <w:multiLevelType w:val="hybridMultilevel"/>
    <w:tmpl w:val="F5E617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1E571EF"/>
    <w:multiLevelType w:val="hybridMultilevel"/>
    <w:tmpl w:val="4DF4ECE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3CE4B68"/>
    <w:multiLevelType w:val="hybridMultilevel"/>
    <w:tmpl w:val="92F076CA"/>
    <w:lvl w:ilvl="0" w:tplc="0E04F34E">
      <w:numFmt w:val="bullet"/>
      <w:lvlText w:val="-"/>
      <w:lvlJc w:val="left"/>
      <w:pPr>
        <w:ind w:left="420" w:hanging="360"/>
      </w:pPr>
      <w:rPr>
        <w:rFonts w:ascii="Times New Roman" w:eastAsia="Times New Roman" w:hAnsi="Times New Roman" w:cs="Times New Roman" w:hint="default"/>
      </w:rPr>
    </w:lvl>
    <w:lvl w:ilvl="1" w:tplc="04270003">
      <w:start w:val="1"/>
      <w:numFmt w:val="bullet"/>
      <w:lvlText w:val="o"/>
      <w:lvlJc w:val="left"/>
      <w:pPr>
        <w:ind w:left="1140" w:hanging="360"/>
      </w:pPr>
      <w:rPr>
        <w:rFonts w:ascii="Courier New" w:hAnsi="Courier New" w:cs="Times New Roman" w:hint="default"/>
      </w:rPr>
    </w:lvl>
    <w:lvl w:ilvl="2" w:tplc="04270005">
      <w:start w:val="1"/>
      <w:numFmt w:val="bullet"/>
      <w:lvlText w:val=""/>
      <w:lvlJc w:val="left"/>
      <w:pPr>
        <w:ind w:left="1860" w:hanging="360"/>
      </w:pPr>
      <w:rPr>
        <w:rFonts w:ascii="Wingdings" w:hAnsi="Wingdings" w:hint="default"/>
      </w:rPr>
    </w:lvl>
    <w:lvl w:ilvl="3" w:tplc="04270001">
      <w:start w:val="1"/>
      <w:numFmt w:val="bullet"/>
      <w:lvlText w:val=""/>
      <w:lvlJc w:val="left"/>
      <w:pPr>
        <w:ind w:left="2580" w:hanging="360"/>
      </w:pPr>
      <w:rPr>
        <w:rFonts w:ascii="Symbol" w:hAnsi="Symbol" w:hint="default"/>
      </w:rPr>
    </w:lvl>
    <w:lvl w:ilvl="4" w:tplc="04270003">
      <w:start w:val="1"/>
      <w:numFmt w:val="bullet"/>
      <w:lvlText w:val="o"/>
      <w:lvlJc w:val="left"/>
      <w:pPr>
        <w:ind w:left="3300" w:hanging="360"/>
      </w:pPr>
      <w:rPr>
        <w:rFonts w:ascii="Courier New" w:hAnsi="Courier New" w:cs="Times New Roman" w:hint="default"/>
      </w:rPr>
    </w:lvl>
    <w:lvl w:ilvl="5" w:tplc="04270005">
      <w:start w:val="1"/>
      <w:numFmt w:val="bullet"/>
      <w:lvlText w:val=""/>
      <w:lvlJc w:val="left"/>
      <w:pPr>
        <w:ind w:left="4020" w:hanging="360"/>
      </w:pPr>
      <w:rPr>
        <w:rFonts w:ascii="Wingdings" w:hAnsi="Wingdings" w:hint="default"/>
      </w:rPr>
    </w:lvl>
    <w:lvl w:ilvl="6" w:tplc="04270001">
      <w:start w:val="1"/>
      <w:numFmt w:val="bullet"/>
      <w:lvlText w:val=""/>
      <w:lvlJc w:val="left"/>
      <w:pPr>
        <w:ind w:left="4740" w:hanging="360"/>
      </w:pPr>
      <w:rPr>
        <w:rFonts w:ascii="Symbol" w:hAnsi="Symbol" w:hint="default"/>
      </w:rPr>
    </w:lvl>
    <w:lvl w:ilvl="7" w:tplc="04270003">
      <w:start w:val="1"/>
      <w:numFmt w:val="bullet"/>
      <w:lvlText w:val="o"/>
      <w:lvlJc w:val="left"/>
      <w:pPr>
        <w:ind w:left="5460" w:hanging="360"/>
      </w:pPr>
      <w:rPr>
        <w:rFonts w:ascii="Courier New" w:hAnsi="Courier New" w:cs="Times New Roman" w:hint="default"/>
      </w:rPr>
    </w:lvl>
    <w:lvl w:ilvl="8" w:tplc="04270005">
      <w:start w:val="1"/>
      <w:numFmt w:val="bullet"/>
      <w:lvlText w:val=""/>
      <w:lvlJc w:val="left"/>
      <w:pPr>
        <w:ind w:left="6180" w:hanging="360"/>
      </w:pPr>
      <w:rPr>
        <w:rFonts w:ascii="Wingdings" w:hAnsi="Wingdings" w:hint="default"/>
      </w:rPr>
    </w:lvl>
  </w:abstractNum>
  <w:abstractNum w:abstractNumId="13" w15:restartNumberingAfterBreak="0">
    <w:nsid w:val="58FF708C"/>
    <w:multiLevelType w:val="hybridMultilevel"/>
    <w:tmpl w:val="172AE6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06B21F1"/>
    <w:multiLevelType w:val="hybridMultilevel"/>
    <w:tmpl w:val="5A5E1E02"/>
    <w:lvl w:ilvl="0" w:tplc="570499E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2825ED4"/>
    <w:multiLevelType w:val="multilevel"/>
    <w:tmpl w:val="D9F633F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A676E8"/>
    <w:multiLevelType w:val="hybridMultilevel"/>
    <w:tmpl w:val="37368C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C5D07AC"/>
    <w:multiLevelType w:val="hybridMultilevel"/>
    <w:tmpl w:val="CF08FE6A"/>
    <w:lvl w:ilvl="0" w:tplc="A61AA60E">
      <w:start w:val="4761"/>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FD914EE"/>
    <w:multiLevelType w:val="hybridMultilevel"/>
    <w:tmpl w:val="9F6EAC3A"/>
    <w:lvl w:ilvl="0" w:tplc="3056D57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8FE7B7B"/>
    <w:multiLevelType w:val="hybridMultilevel"/>
    <w:tmpl w:val="11CC3984"/>
    <w:lvl w:ilvl="0" w:tplc="C5527686">
      <w:start w:val="1"/>
      <w:numFmt w:val="decimal"/>
      <w:lvlText w:val="%1)"/>
      <w:lvlJc w:val="left"/>
      <w:pPr>
        <w:ind w:left="720" w:hanging="360"/>
      </w:pPr>
      <w:rPr>
        <w:rFonts w:ascii="Times New Roman" w:eastAsia="Times New Roman" w:hAnsi="Times New Roman" w:cs="Times New Roman"/>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7"/>
  </w:num>
  <w:num w:numId="8">
    <w:abstractNumId w:val="3"/>
  </w:num>
  <w:num w:numId="9">
    <w:abstractNumId w:val="9"/>
  </w:num>
  <w:num w:numId="10">
    <w:abstractNumId w:val="10"/>
  </w:num>
  <w:num w:numId="11">
    <w:abstractNumId w:val="11"/>
  </w:num>
  <w:num w:numId="12">
    <w:abstractNumId w:val="7"/>
  </w:num>
  <w:num w:numId="13">
    <w:abstractNumId w:val="13"/>
  </w:num>
  <w:num w:numId="14">
    <w:abstractNumId w:val="15"/>
  </w:num>
  <w:num w:numId="15">
    <w:abstractNumId w:val="6"/>
  </w:num>
  <w:num w:numId="16">
    <w:abstractNumId w:val="5"/>
  </w:num>
  <w:num w:numId="17">
    <w:abstractNumId w:val="1"/>
  </w:num>
  <w:num w:numId="18">
    <w:abstractNumId w:val="0"/>
  </w:num>
  <w:num w:numId="19">
    <w:abstractNumId w:val="16"/>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79"/>
    <w:rsid w:val="000005F9"/>
    <w:rsid w:val="0000194A"/>
    <w:rsid w:val="000042BD"/>
    <w:rsid w:val="000134A7"/>
    <w:rsid w:val="00022BB7"/>
    <w:rsid w:val="00025439"/>
    <w:rsid w:val="00030352"/>
    <w:rsid w:val="0003188E"/>
    <w:rsid w:val="000327DB"/>
    <w:rsid w:val="00034B3A"/>
    <w:rsid w:val="0003742D"/>
    <w:rsid w:val="00047111"/>
    <w:rsid w:val="0004739A"/>
    <w:rsid w:val="000559D4"/>
    <w:rsid w:val="000567EB"/>
    <w:rsid w:val="000652D7"/>
    <w:rsid w:val="000676AD"/>
    <w:rsid w:val="0007567F"/>
    <w:rsid w:val="000776DA"/>
    <w:rsid w:val="00077A5F"/>
    <w:rsid w:val="00081E57"/>
    <w:rsid w:val="00095731"/>
    <w:rsid w:val="000A0D02"/>
    <w:rsid w:val="000A1A89"/>
    <w:rsid w:val="000A2DD1"/>
    <w:rsid w:val="000A5461"/>
    <w:rsid w:val="000B2D15"/>
    <w:rsid w:val="000C0FB1"/>
    <w:rsid w:val="000C36F2"/>
    <w:rsid w:val="000C40B3"/>
    <w:rsid w:val="000C4A4D"/>
    <w:rsid w:val="000C69D7"/>
    <w:rsid w:val="000D1D47"/>
    <w:rsid w:val="000D2A18"/>
    <w:rsid w:val="000D7549"/>
    <w:rsid w:val="000E0181"/>
    <w:rsid w:val="000E382D"/>
    <w:rsid w:val="00101671"/>
    <w:rsid w:val="00101E4A"/>
    <w:rsid w:val="001076B3"/>
    <w:rsid w:val="00107B65"/>
    <w:rsid w:val="00111065"/>
    <w:rsid w:val="0012421B"/>
    <w:rsid w:val="00124471"/>
    <w:rsid w:val="001250E5"/>
    <w:rsid w:val="00133A72"/>
    <w:rsid w:val="00137788"/>
    <w:rsid w:val="0014038E"/>
    <w:rsid w:val="00140861"/>
    <w:rsid w:val="00141008"/>
    <w:rsid w:val="00145CF5"/>
    <w:rsid w:val="001535F9"/>
    <w:rsid w:val="00162529"/>
    <w:rsid w:val="00165663"/>
    <w:rsid w:val="001759BC"/>
    <w:rsid w:val="00192058"/>
    <w:rsid w:val="0019571B"/>
    <w:rsid w:val="00196096"/>
    <w:rsid w:val="001A57E4"/>
    <w:rsid w:val="001A60B2"/>
    <w:rsid w:val="001A7B8B"/>
    <w:rsid w:val="001B1830"/>
    <w:rsid w:val="001B1A33"/>
    <w:rsid w:val="001B7EB7"/>
    <w:rsid w:val="001C385C"/>
    <w:rsid w:val="001C3CDD"/>
    <w:rsid w:val="001C76B0"/>
    <w:rsid w:val="001C7ABA"/>
    <w:rsid w:val="001D10E0"/>
    <w:rsid w:val="001D4DF9"/>
    <w:rsid w:val="001E3E9F"/>
    <w:rsid w:val="001E3FE5"/>
    <w:rsid w:val="001E5724"/>
    <w:rsid w:val="00201087"/>
    <w:rsid w:val="00202363"/>
    <w:rsid w:val="00203712"/>
    <w:rsid w:val="00203AC8"/>
    <w:rsid w:val="00204058"/>
    <w:rsid w:val="00213CFB"/>
    <w:rsid w:val="002317D7"/>
    <w:rsid w:val="00231CED"/>
    <w:rsid w:val="00234F75"/>
    <w:rsid w:val="00235351"/>
    <w:rsid w:val="00242B28"/>
    <w:rsid w:val="00250FDA"/>
    <w:rsid w:val="0025121C"/>
    <w:rsid w:val="00251DDF"/>
    <w:rsid w:val="00254262"/>
    <w:rsid w:val="00256944"/>
    <w:rsid w:val="0026182E"/>
    <w:rsid w:val="00262216"/>
    <w:rsid w:val="0026297E"/>
    <w:rsid w:val="00263A12"/>
    <w:rsid w:val="00263C65"/>
    <w:rsid w:val="00270EC4"/>
    <w:rsid w:val="00287679"/>
    <w:rsid w:val="002929A9"/>
    <w:rsid w:val="00296235"/>
    <w:rsid w:val="0029671C"/>
    <w:rsid w:val="002A2083"/>
    <w:rsid w:val="002A54D1"/>
    <w:rsid w:val="002A7C90"/>
    <w:rsid w:val="002B22C9"/>
    <w:rsid w:val="002B37F0"/>
    <w:rsid w:val="002B3DF4"/>
    <w:rsid w:val="002B6D81"/>
    <w:rsid w:val="002C45B0"/>
    <w:rsid w:val="002E1371"/>
    <w:rsid w:val="002F257F"/>
    <w:rsid w:val="002F713A"/>
    <w:rsid w:val="00304443"/>
    <w:rsid w:val="00320004"/>
    <w:rsid w:val="003276B2"/>
    <w:rsid w:val="00331062"/>
    <w:rsid w:val="00334CEA"/>
    <w:rsid w:val="0033741E"/>
    <w:rsid w:val="0034595F"/>
    <w:rsid w:val="0034628F"/>
    <w:rsid w:val="00350364"/>
    <w:rsid w:val="00351E96"/>
    <w:rsid w:val="003523AE"/>
    <w:rsid w:val="00354D2E"/>
    <w:rsid w:val="003566B2"/>
    <w:rsid w:val="003608D7"/>
    <w:rsid w:val="003678F2"/>
    <w:rsid w:val="003812A8"/>
    <w:rsid w:val="00387FA3"/>
    <w:rsid w:val="003A11A7"/>
    <w:rsid w:val="003A3F52"/>
    <w:rsid w:val="003A7A11"/>
    <w:rsid w:val="003A7F7C"/>
    <w:rsid w:val="003C45B8"/>
    <w:rsid w:val="003C6F6A"/>
    <w:rsid w:val="003D3C9C"/>
    <w:rsid w:val="003D40BE"/>
    <w:rsid w:val="003D4C59"/>
    <w:rsid w:val="003D4D35"/>
    <w:rsid w:val="003D6D70"/>
    <w:rsid w:val="003D7E1A"/>
    <w:rsid w:val="003E4E49"/>
    <w:rsid w:val="003F2C15"/>
    <w:rsid w:val="003F778F"/>
    <w:rsid w:val="00404B3C"/>
    <w:rsid w:val="00406F4C"/>
    <w:rsid w:val="0041361A"/>
    <w:rsid w:val="00414E1B"/>
    <w:rsid w:val="00427C04"/>
    <w:rsid w:val="00433867"/>
    <w:rsid w:val="004464BA"/>
    <w:rsid w:val="004472B3"/>
    <w:rsid w:val="00454337"/>
    <w:rsid w:val="00455E23"/>
    <w:rsid w:val="00461361"/>
    <w:rsid w:val="00465C32"/>
    <w:rsid w:val="00480D1C"/>
    <w:rsid w:val="00481222"/>
    <w:rsid w:val="00486750"/>
    <w:rsid w:val="004911E7"/>
    <w:rsid w:val="00497CA3"/>
    <w:rsid w:val="004A0519"/>
    <w:rsid w:val="004A6136"/>
    <w:rsid w:val="004B56FF"/>
    <w:rsid w:val="004C07CA"/>
    <w:rsid w:val="004C3506"/>
    <w:rsid w:val="004C5D01"/>
    <w:rsid w:val="004D58BE"/>
    <w:rsid w:val="004D59A8"/>
    <w:rsid w:val="004E4925"/>
    <w:rsid w:val="004E6562"/>
    <w:rsid w:val="004E7136"/>
    <w:rsid w:val="00500ACF"/>
    <w:rsid w:val="0050218C"/>
    <w:rsid w:val="00504FC5"/>
    <w:rsid w:val="005102AA"/>
    <w:rsid w:val="00512931"/>
    <w:rsid w:val="00512EAB"/>
    <w:rsid w:val="00513B64"/>
    <w:rsid w:val="005174BB"/>
    <w:rsid w:val="00527A60"/>
    <w:rsid w:val="0053508A"/>
    <w:rsid w:val="00535EAC"/>
    <w:rsid w:val="005378CA"/>
    <w:rsid w:val="00542CAA"/>
    <w:rsid w:val="00544145"/>
    <w:rsid w:val="005554AB"/>
    <w:rsid w:val="00560FDB"/>
    <w:rsid w:val="00561A39"/>
    <w:rsid w:val="00567741"/>
    <w:rsid w:val="0057452E"/>
    <w:rsid w:val="005745D6"/>
    <w:rsid w:val="00577A7D"/>
    <w:rsid w:val="005863EE"/>
    <w:rsid w:val="00586BE3"/>
    <w:rsid w:val="0058715E"/>
    <w:rsid w:val="005A3461"/>
    <w:rsid w:val="005A3C4A"/>
    <w:rsid w:val="005A50ED"/>
    <w:rsid w:val="005B0D9B"/>
    <w:rsid w:val="005C704B"/>
    <w:rsid w:val="005D24D1"/>
    <w:rsid w:val="005D27B7"/>
    <w:rsid w:val="005D58DB"/>
    <w:rsid w:val="005E2678"/>
    <w:rsid w:val="005F06A1"/>
    <w:rsid w:val="005F74E9"/>
    <w:rsid w:val="0060604F"/>
    <w:rsid w:val="00612CF0"/>
    <w:rsid w:val="006158BF"/>
    <w:rsid w:val="006168FA"/>
    <w:rsid w:val="00627207"/>
    <w:rsid w:val="00632150"/>
    <w:rsid w:val="006326E5"/>
    <w:rsid w:val="006419D3"/>
    <w:rsid w:val="00643118"/>
    <w:rsid w:val="006518A6"/>
    <w:rsid w:val="00654E73"/>
    <w:rsid w:val="00662163"/>
    <w:rsid w:val="006623D9"/>
    <w:rsid w:val="0066534A"/>
    <w:rsid w:val="00665DE4"/>
    <w:rsid w:val="00672860"/>
    <w:rsid w:val="0068165A"/>
    <w:rsid w:val="00681753"/>
    <w:rsid w:val="006836E9"/>
    <w:rsid w:val="006849AA"/>
    <w:rsid w:val="00692372"/>
    <w:rsid w:val="00692CCF"/>
    <w:rsid w:val="006A33C3"/>
    <w:rsid w:val="006A53A6"/>
    <w:rsid w:val="006A5F05"/>
    <w:rsid w:val="006C6124"/>
    <w:rsid w:val="006C6643"/>
    <w:rsid w:val="006D6868"/>
    <w:rsid w:val="006E0E1C"/>
    <w:rsid w:val="006E3850"/>
    <w:rsid w:val="006E6F0A"/>
    <w:rsid w:val="006F6F4D"/>
    <w:rsid w:val="006F7995"/>
    <w:rsid w:val="00716662"/>
    <w:rsid w:val="007237BA"/>
    <w:rsid w:val="0072696B"/>
    <w:rsid w:val="00733196"/>
    <w:rsid w:val="00741749"/>
    <w:rsid w:val="007571A5"/>
    <w:rsid w:val="00763DBF"/>
    <w:rsid w:val="00764EF4"/>
    <w:rsid w:val="007662E8"/>
    <w:rsid w:val="007669CF"/>
    <w:rsid w:val="00772957"/>
    <w:rsid w:val="0077589A"/>
    <w:rsid w:val="00780A6D"/>
    <w:rsid w:val="00783CB3"/>
    <w:rsid w:val="007856E8"/>
    <w:rsid w:val="00786B7A"/>
    <w:rsid w:val="00793B9A"/>
    <w:rsid w:val="00794691"/>
    <w:rsid w:val="00795E85"/>
    <w:rsid w:val="007A1925"/>
    <w:rsid w:val="007A4681"/>
    <w:rsid w:val="007A5B37"/>
    <w:rsid w:val="007B1BCE"/>
    <w:rsid w:val="007B4981"/>
    <w:rsid w:val="007C3921"/>
    <w:rsid w:val="007C5ACE"/>
    <w:rsid w:val="007C78C4"/>
    <w:rsid w:val="007D64E5"/>
    <w:rsid w:val="007E5E62"/>
    <w:rsid w:val="00822AEF"/>
    <w:rsid w:val="008265F0"/>
    <w:rsid w:val="00832B28"/>
    <w:rsid w:val="008343A3"/>
    <w:rsid w:val="008349BD"/>
    <w:rsid w:val="0084075F"/>
    <w:rsid w:val="008417B2"/>
    <w:rsid w:val="00843652"/>
    <w:rsid w:val="00844AC6"/>
    <w:rsid w:val="00845D21"/>
    <w:rsid w:val="00851CF1"/>
    <w:rsid w:val="00854301"/>
    <w:rsid w:val="00861508"/>
    <w:rsid w:val="00861564"/>
    <w:rsid w:val="0086345F"/>
    <w:rsid w:val="00865CA0"/>
    <w:rsid w:val="00871BC8"/>
    <w:rsid w:val="00872500"/>
    <w:rsid w:val="0087419E"/>
    <w:rsid w:val="00880982"/>
    <w:rsid w:val="00881877"/>
    <w:rsid w:val="008829A3"/>
    <w:rsid w:val="00885440"/>
    <w:rsid w:val="00885ABF"/>
    <w:rsid w:val="00891BA5"/>
    <w:rsid w:val="008A1DC4"/>
    <w:rsid w:val="008B2DFA"/>
    <w:rsid w:val="008C0F20"/>
    <w:rsid w:val="008C3249"/>
    <w:rsid w:val="008D08C0"/>
    <w:rsid w:val="008D3B54"/>
    <w:rsid w:val="008D5F30"/>
    <w:rsid w:val="008E023D"/>
    <w:rsid w:val="008E0876"/>
    <w:rsid w:val="008E415E"/>
    <w:rsid w:val="008E5889"/>
    <w:rsid w:val="008F534C"/>
    <w:rsid w:val="008F7420"/>
    <w:rsid w:val="009028F8"/>
    <w:rsid w:val="00904C0D"/>
    <w:rsid w:val="00906DFA"/>
    <w:rsid w:val="009074B9"/>
    <w:rsid w:val="00922710"/>
    <w:rsid w:val="00923460"/>
    <w:rsid w:val="00936C23"/>
    <w:rsid w:val="00941317"/>
    <w:rsid w:val="00945ADC"/>
    <w:rsid w:val="0096177B"/>
    <w:rsid w:val="00964F0A"/>
    <w:rsid w:val="0096631B"/>
    <w:rsid w:val="009715D9"/>
    <w:rsid w:val="00971F73"/>
    <w:rsid w:val="00976C39"/>
    <w:rsid w:val="00984F27"/>
    <w:rsid w:val="00992760"/>
    <w:rsid w:val="009A64B1"/>
    <w:rsid w:val="009B6AF4"/>
    <w:rsid w:val="009C2713"/>
    <w:rsid w:val="009C2BC5"/>
    <w:rsid w:val="009C675E"/>
    <w:rsid w:val="009E0C86"/>
    <w:rsid w:val="009E375D"/>
    <w:rsid w:val="009E6C3A"/>
    <w:rsid w:val="009F147E"/>
    <w:rsid w:val="009F6F02"/>
    <w:rsid w:val="00A01276"/>
    <w:rsid w:val="00A0261C"/>
    <w:rsid w:val="00A10A39"/>
    <w:rsid w:val="00A11A51"/>
    <w:rsid w:val="00A127FD"/>
    <w:rsid w:val="00A1296A"/>
    <w:rsid w:val="00A14C37"/>
    <w:rsid w:val="00A2065C"/>
    <w:rsid w:val="00A20E79"/>
    <w:rsid w:val="00A25FF5"/>
    <w:rsid w:val="00A27396"/>
    <w:rsid w:val="00A30FD0"/>
    <w:rsid w:val="00A313BA"/>
    <w:rsid w:val="00A36503"/>
    <w:rsid w:val="00A41FC4"/>
    <w:rsid w:val="00A432F2"/>
    <w:rsid w:val="00A64746"/>
    <w:rsid w:val="00A700CB"/>
    <w:rsid w:val="00A7151D"/>
    <w:rsid w:val="00A72523"/>
    <w:rsid w:val="00A75720"/>
    <w:rsid w:val="00A757F8"/>
    <w:rsid w:val="00A803D2"/>
    <w:rsid w:val="00A819A8"/>
    <w:rsid w:val="00A82BD5"/>
    <w:rsid w:val="00A97481"/>
    <w:rsid w:val="00A97F7D"/>
    <w:rsid w:val="00AA0B40"/>
    <w:rsid w:val="00AA1274"/>
    <w:rsid w:val="00AA3D91"/>
    <w:rsid w:val="00AA5496"/>
    <w:rsid w:val="00AA7A41"/>
    <w:rsid w:val="00AB15CB"/>
    <w:rsid w:val="00AB4D4C"/>
    <w:rsid w:val="00AB563C"/>
    <w:rsid w:val="00AC0999"/>
    <w:rsid w:val="00AD0019"/>
    <w:rsid w:val="00AD5A07"/>
    <w:rsid w:val="00AD74E4"/>
    <w:rsid w:val="00AE5113"/>
    <w:rsid w:val="00AF0745"/>
    <w:rsid w:val="00AF1232"/>
    <w:rsid w:val="00B06069"/>
    <w:rsid w:val="00B10EE9"/>
    <w:rsid w:val="00B11D48"/>
    <w:rsid w:val="00B140C1"/>
    <w:rsid w:val="00B21301"/>
    <w:rsid w:val="00B23C72"/>
    <w:rsid w:val="00B26C5E"/>
    <w:rsid w:val="00B347AD"/>
    <w:rsid w:val="00B34B73"/>
    <w:rsid w:val="00B364BC"/>
    <w:rsid w:val="00B37591"/>
    <w:rsid w:val="00B45F5D"/>
    <w:rsid w:val="00B60373"/>
    <w:rsid w:val="00B60AA8"/>
    <w:rsid w:val="00B6189E"/>
    <w:rsid w:val="00B67B43"/>
    <w:rsid w:val="00B71C8E"/>
    <w:rsid w:val="00B72EA2"/>
    <w:rsid w:val="00B8383E"/>
    <w:rsid w:val="00B8675C"/>
    <w:rsid w:val="00B86DC6"/>
    <w:rsid w:val="00B87E15"/>
    <w:rsid w:val="00B91912"/>
    <w:rsid w:val="00BA008E"/>
    <w:rsid w:val="00BA0AF9"/>
    <w:rsid w:val="00BA36C8"/>
    <w:rsid w:val="00BA4960"/>
    <w:rsid w:val="00BB0C92"/>
    <w:rsid w:val="00BB228A"/>
    <w:rsid w:val="00BB369F"/>
    <w:rsid w:val="00BB3CA5"/>
    <w:rsid w:val="00BC5EE4"/>
    <w:rsid w:val="00BD0327"/>
    <w:rsid w:val="00BD712C"/>
    <w:rsid w:val="00BE1B12"/>
    <w:rsid w:val="00BE3675"/>
    <w:rsid w:val="00BE648F"/>
    <w:rsid w:val="00BE78FD"/>
    <w:rsid w:val="00BF46E6"/>
    <w:rsid w:val="00C00C92"/>
    <w:rsid w:val="00C04D61"/>
    <w:rsid w:val="00C15AC1"/>
    <w:rsid w:val="00C165F1"/>
    <w:rsid w:val="00C17BFB"/>
    <w:rsid w:val="00C218AB"/>
    <w:rsid w:val="00C24164"/>
    <w:rsid w:val="00C24E88"/>
    <w:rsid w:val="00C33793"/>
    <w:rsid w:val="00C37E34"/>
    <w:rsid w:val="00C50E69"/>
    <w:rsid w:val="00C64981"/>
    <w:rsid w:val="00C73DD2"/>
    <w:rsid w:val="00C74A40"/>
    <w:rsid w:val="00C91607"/>
    <w:rsid w:val="00C92F80"/>
    <w:rsid w:val="00C93F4F"/>
    <w:rsid w:val="00C93F51"/>
    <w:rsid w:val="00C95AC9"/>
    <w:rsid w:val="00CA10B2"/>
    <w:rsid w:val="00CB42EF"/>
    <w:rsid w:val="00CB52BB"/>
    <w:rsid w:val="00CB663C"/>
    <w:rsid w:val="00CC2DD0"/>
    <w:rsid w:val="00CC3530"/>
    <w:rsid w:val="00CE309D"/>
    <w:rsid w:val="00CF316C"/>
    <w:rsid w:val="00CF6072"/>
    <w:rsid w:val="00D0273E"/>
    <w:rsid w:val="00D06527"/>
    <w:rsid w:val="00D06D06"/>
    <w:rsid w:val="00D107FB"/>
    <w:rsid w:val="00D14F5D"/>
    <w:rsid w:val="00D20AE4"/>
    <w:rsid w:val="00D23123"/>
    <w:rsid w:val="00D3078B"/>
    <w:rsid w:val="00D3784E"/>
    <w:rsid w:val="00D41F6D"/>
    <w:rsid w:val="00D42431"/>
    <w:rsid w:val="00D4300E"/>
    <w:rsid w:val="00D455C7"/>
    <w:rsid w:val="00D509F2"/>
    <w:rsid w:val="00D51372"/>
    <w:rsid w:val="00D623B5"/>
    <w:rsid w:val="00D63D0E"/>
    <w:rsid w:val="00D71020"/>
    <w:rsid w:val="00D71FD3"/>
    <w:rsid w:val="00D80EC8"/>
    <w:rsid w:val="00D81D7F"/>
    <w:rsid w:val="00D822EC"/>
    <w:rsid w:val="00D86F2F"/>
    <w:rsid w:val="00D902E5"/>
    <w:rsid w:val="00D9190A"/>
    <w:rsid w:val="00D92341"/>
    <w:rsid w:val="00DB1FA5"/>
    <w:rsid w:val="00DB369E"/>
    <w:rsid w:val="00DB3F7F"/>
    <w:rsid w:val="00DC4E53"/>
    <w:rsid w:val="00DC5453"/>
    <w:rsid w:val="00DD36BB"/>
    <w:rsid w:val="00DD3719"/>
    <w:rsid w:val="00DE091D"/>
    <w:rsid w:val="00DE0FAB"/>
    <w:rsid w:val="00DE4464"/>
    <w:rsid w:val="00DE7850"/>
    <w:rsid w:val="00DF47D9"/>
    <w:rsid w:val="00E00051"/>
    <w:rsid w:val="00E061B4"/>
    <w:rsid w:val="00E130BF"/>
    <w:rsid w:val="00E13C13"/>
    <w:rsid w:val="00E14A50"/>
    <w:rsid w:val="00E17C51"/>
    <w:rsid w:val="00E24077"/>
    <w:rsid w:val="00E352F5"/>
    <w:rsid w:val="00E36B77"/>
    <w:rsid w:val="00E371F6"/>
    <w:rsid w:val="00E46E81"/>
    <w:rsid w:val="00E51C2F"/>
    <w:rsid w:val="00E545D7"/>
    <w:rsid w:val="00E6453E"/>
    <w:rsid w:val="00E713E5"/>
    <w:rsid w:val="00E81D81"/>
    <w:rsid w:val="00E8334D"/>
    <w:rsid w:val="00E84F09"/>
    <w:rsid w:val="00E91955"/>
    <w:rsid w:val="00E975DE"/>
    <w:rsid w:val="00EA4383"/>
    <w:rsid w:val="00EC4355"/>
    <w:rsid w:val="00EC5BBA"/>
    <w:rsid w:val="00ED220B"/>
    <w:rsid w:val="00ED400C"/>
    <w:rsid w:val="00ED6ED7"/>
    <w:rsid w:val="00ED7E5F"/>
    <w:rsid w:val="00EE4BDE"/>
    <w:rsid w:val="00EE7B5F"/>
    <w:rsid w:val="00EF107A"/>
    <w:rsid w:val="00F06366"/>
    <w:rsid w:val="00F066B8"/>
    <w:rsid w:val="00F10300"/>
    <w:rsid w:val="00F1307E"/>
    <w:rsid w:val="00F24F9E"/>
    <w:rsid w:val="00F25E8A"/>
    <w:rsid w:val="00F315BB"/>
    <w:rsid w:val="00F3202F"/>
    <w:rsid w:val="00F373D7"/>
    <w:rsid w:val="00F3767F"/>
    <w:rsid w:val="00F4290F"/>
    <w:rsid w:val="00F42A92"/>
    <w:rsid w:val="00F4553D"/>
    <w:rsid w:val="00F669C5"/>
    <w:rsid w:val="00F714A7"/>
    <w:rsid w:val="00F75DB0"/>
    <w:rsid w:val="00F80F3A"/>
    <w:rsid w:val="00F814FE"/>
    <w:rsid w:val="00F87555"/>
    <w:rsid w:val="00F90395"/>
    <w:rsid w:val="00F9164D"/>
    <w:rsid w:val="00F92F81"/>
    <w:rsid w:val="00FA05DA"/>
    <w:rsid w:val="00FA1726"/>
    <w:rsid w:val="00FA65B4"/>
    <w:rsid w:val="00FB5E15"/>
    <w:rsid w:val="00FC0DF4"/>
    <w:rsid w:val="00FC530C"/>
    <w:rsid w:val="00FC5629"/>
    <w:rsid w:val="00FD1AB7"/>
    <w:rsid w:val="00FD2BBA"/>
    <w:rsid w:val="00FF2911"/>
    <w:rsid w:val="00FF6B51"/>
    <w:rsid w:val="00FF7A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E4F4"/>
  <w15:chartTrackingRefBased/>
  <w15:docId w15:val="{BCBD1B7A-56DB-42D6-A83F-08EF8E50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3319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87679"/>
    <w:pPr>
      <w:ind w:left="720" w:firstLine="851"/>
      <w:contextualSpacing/>
      <w:jc w:val="both"/>
    </w:pPr>
    <w:rPr>
      <w:rFonts w:eastAsiaTheme="minorHAnsi"/>
      <w:szCs w:val="24"/>
    </w:rPr>
  </w:style>
  <w:style w:type="character" w:styleId="Hipersaitas">
    <w:name w:val="Hyperlink"/>
    <w:basedOn w:val="Numatytasispastraiposriftas"/>
    <w:uiPriority w:val="99"/>
    <w:unhideWhenUsed/>
    <w:rsid w:val="00287679"/>
    <w:rPr>
      <w:color w:val="0000FF"/>
      <w:u w:val="single"/>
    </w:rPr>
  </w:style>
  <w:style w:type="paragraph" w:styleId="Debesliotekstas">
    <w:name w:val="Balloon Text"/>
    <w:basedOn w:val="prastasis"/>
    <w:link w:val="DebesliotekstasDiagrama"/>
    <w:uiPriority w:val="99"/>
    <w:semiHidden/>
    <w:unhideWhenUsed/>
    <w:rsid w:val="005A3C4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3C4A"/>
    <w:rPr>
      <w:rFonts w:ascii="Segoe UI" w:eastAsia="Times New Roman" w:hAnsi="Segoe UI" w:cs="Segoe UI"/>
      <w:sz w:val="18"/>
      <w:szCs w:val="18"/>
    </w:rPr>
  </w:style>
  <w:style w:type="table" w:styleId="Lentelstinklelis">
    <w:name w:val="Table Grid"/>
    <w:basedOn w:val="prastojilentel"/>
    <w:uiPriority w:val="39"/>
    <w:rsid w:val="007D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54262"/>
    <w:rPr>
      <w:sz w:val="20"/>
    </w:rPr>
  </w:style>
  <w:style w:type="character" w:customStyle="1" w:styleId="PuslapioinaostekstasDiagrama">
    <w:name w:val="Puslapio išnašos tekstas Diagrama"/>
    <w:basedOn w:val="Numatytasispastraiposriftas"/>
    <w:link w:val="Puslapioinaostekstas"/>
    <w:uiPriority w:val="99"/>
    <w:semiHidden/>
    <w:rsid w:val="00254262"/>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254262"/>
    <w:rPr>
      <w:vertAlign w:val="superscript"/>
    </w:rPr>
  </w:style>
  <w:style w:type="paragraph" w:styleId="Antrats">
    <w:name w:val="header"/>
    <w:basedOn w:val="prastasis"/>
    <w:link w:val="AntratsDiagrama"/>
    <w:uiPriority w:val="99"/>
    <w:unhideWhenUsed/>
    <w:rsid w:val="00A27396"/>
    <w:pPr>
      <w:tabs>
        <w:tab w:val="center" w:pos="4819"/>
        <w:tab w:val="right" w:pos="9638"/>
      </w:tabs>
    </w:pPr>
  </w:style>
  <w:style w:type="character" w:customStyle="1" w:styleId="AntratsDiagrama">
    <w:name w:val="Antraštės Diagrama"/>
    <w:basedOn w:val="Numatytasispastraiposriftas"/>
    <w:link w:val="Antrats"/>
    <w:uiPriority w:val="99"/>
    <w:rsid w:val="00A2739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27396"/>
    <w:pPr>
      <w:tabs>
        <w:tab w:val="center" w:pos="4819"/>
        <w:tab w:val="right" w:pos="9638"/>
      </w:tabs>
    </w:pPr>
  </w:style>
  <w:style w:type="character" w:customStyle="1" w:styleId="PoratDiagrama">
    <w:name w:val="Poraštė Diagrama"/>
    <w:basedOn w:val="Numatytasispastraiposriftas"/>
    <w:link w:val="Porat"/>
    <w:uiPriority w:val="99"/>
    <w:rsid w:val="00A27396"/>
    <w:rPr>
      <w:rFonts w:ascii="Times New Roman" w:eastAsia="Times New Roman" w:hAnsi="Times New Roman" w:cs="Times New Roman"/>
      <w:sz w:val="24"/>
      <w:szCs w:val="20"/>
    </w:rPr>
  </w:style>
  <w:style w:type="paragraph" w:styleId="prastasiniatinklio">
    <w:name w:val="Normal (Web)"/>
    <w:basedOn w:val="prastasis"/>
    <w:semiHidden/>
    <w:unhideWhenUsed/>
    <w:rsid w:val="001B1A33"/>
    <w:pPr>
      <w:spacing w:before="100" w:beforeAutospacing="1" w:after="100" w:afterAutospacing="1"/>
    </w:pPr>
    <w:rPr>
      <w:rFonts w:eastAsiaTheme="minorEastAsia"/>
      <w:szCs w:val="24"/>
      <w:lang w:eastAsia="lt-LT"/>
    </w:rPr>
  </w:style>
  <w:style w:type="character" w:styleId="Neapdorotaspaminjimas">
    <w:name w:val="Unresolved Mention"/>
    <w:basedOn w:val="Numatytasispastraiposriftas"/>
    <w:uiPriority w:val="99"/>
    <w:semiHidden/>
    <w:unhideWhenUsed/>
    <w:rsid w:val="00E0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40919">
      <w:bodyDiv w:val="1"/>
      <w:marLeft w:val="0"/>
      <w:marRight w:val="0"/>
      <w:marTop w:val="0"/>
      <w:marBottom w:val="0"/>
      <w:divBdr>
        <w:top w:val="none" w:sz="0" w:space="0" w:color="auto"/>
        <w:left w:val="none" w:sz="0" w:space="0" w:color="auto"/>
        <w:bottom w:val="none" w:sz="0" w:space="0" w:color="auto"/>
        <w:right w:val="none" w:sz="0" w:space="0" w:color="auto"/>
      </w:divBdr>
      <w:divsChild>
        <w:div w:id="1568413825">
          <w:marLeft w:val="0"/>
          <w:marRight w:val="0"/>
          <w:marTop w:val="225"/>
          <w:marBottom w:val="0"/>
          <w:divBdr>
            <w:top w:val="none" w:sz="0" w:space="0" w:color="auto"/>
            <w:left w:val="none" w:sz="0" w:space="0" w:color="auto"/>
            <w:bottom w:val="none" w:sz="0" w:space="0" w:color="auto"/>
            <w:right w:val="none" w:sz="0" w:space="0" w:color="auto"/>
          </w:divBdr>
          <w:divsChild>
            <w:div w:id="773329213">
              <w:marLeft w:val="-225"/>
              <w:marRight w:val="-225"/>
              <w:marTop w:val="0"/>
              <w:marBottom w:val="0"/>
              <w:divBdr>
                <w:top w:val="none" w:sz="0" w:space="0" w:color="auto"/>
                <w:left w:val="none" w:sz="0" w:space="0" w:color="auto"/>
                <w:bottom w:val="none" w:sz="0" w:space="0" w:color="auto"/>
                <w:right w:val="none" w:sz="0" w:space="0" w:color="auto"/>
              </w:divBdr>
              <w:divsChild>
                <w:div w:id="885799804">
                  <w:marLeft w:val="0"/>
                  <w:marRight w:val="0"/>
                  <w:marTop w:val="0"/>
                  <w:marBottom w:val="0"/>
                  <w:divBdr>
                    <w:top w:val="none" w:sz="0" w:space="0" w:color="auto"/>
                    <w:left w:val="none" w:sz="0" w:space="0" w:color="auto"/>
                    <w:bottom w:val="none" w:sz="0" w:space="0" w:color="auto"/>
                    <w:right w:val="none" w:sz="0" w:space="0" w:color="auto"/>
                  </w:divBdr>
                  <w:divsChild>
                    <w:div w:id="1205753620">
                      <w:marLeft w:val="0"/>
                      <w:marRight w:val="0"/>
                      <w:marTop w:val="0"/>
                      <w:marBottom w:val="0"/>
                      <w:divBdr>
                        <w:top w:val="none" w:sz="0" w:space="0" w:color="auto"/>
                        <w:left w:val="none" w:sz="0" w:space="0" w:color="auto"/>
                        <w:bottom w:val="none" w:sz="0" w:space="0" w:color="auto"/>
                        <w:right w:val="none" w:sz="0" w:space="0" w:color="auto"/>
                      </w:divBdr>
                      <w:divsChild>
                        <w:div w:id="1237519796">
                          <w:marLeft w:val="0"/>
                          <w:marRight w:val="0"/>
                          <w:marTop w:val="0"/>
                          <w:marBottom w:val="0"/>
                          <w:divBdr>
                            <w:top w:val="none" w:sz="0" w:space="0" w:color="auto"/>
                            <w:left w:val="none" w:sz="0" w:space="0" w:color="auto"/>
                            <w:bottom w:val="none" w:sz="0" w:space="0" w:color="auto"/>
                            <w:right w:val="none" w:sz="0" w:space="0" w:color="auto"/>
                          </w:divBdr>
                          <w:divsChild>
                            <w:div w:id="1167554904">
                              <w:marLeft w:val="0"/>
                              <w:marRight w:val="0"/>
                              <w:marTop w:val="0"/>
                              <w:marBottom w:val="0"/>
                              <w:divBdr>
                                <w:top w:val="none" w:sz="0" w:space="0" w:color="auto"/>
                                <w:left w:val="none" w:sz="0" w:space="0" w:color="auto"/>
                                <w:bottom w:val="none" w:sz="0" w:space="0" w:color="auto"/>
                                <w:right w:val="none" w:sz="0" w:space="0" w:color="auto"/>
                              </w:divBdr>
                              <w:divsChild>
                                <w:div w:id="1194729409">
                                  <w:marLeft w:val="0"/>
                                  <w:marRight w:val="0"/>
                                  <w:marTop w:val="0"/>
                                  <w:marBottom w:val="0"/>
                                  <w:divBdr>
                                    <w:top w:val="none" w:sz="0" w:space="0" w:color="auto"/>
                                    <w:left w:val="none" w:sz="0" w:space="0" w:color="auto"/>
                                    <w:bottom w:val="none" w:sz="0" w:space="0" w:color="auto"/>
                                    <w:right w:val="none" w:sz="0" w:space="0" w:color="auto"/>
                                  </w:divBdr>
                                  <w:divsChild>
                                    <w:div w:id="686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177369">
      <w:bodyDiv w:val="1"/>
      <w:marLeft w:val="0"/>
      <w:marRight w:val="0"/>
      <w:marTop w:val="0"/>
      <w:marBottom w:val="0"/>
      <w:divBdr>
        <w:top w:val="none" w:sz="0" w:space="0" w:color="auto"/>
        <w:left w:val="none" w:sz="0" w:space="0" w:color="auto"/>
        <w:bottom w:val="none" w:sz="0" w:space="0" w:color="auto"/>
        <w:right w:val="none" w:sz="0" w:space="0" w:color="auto"/>
      </w:divBdr>
      <w:divsChild>
        <w:div w:id="1173497808">
          <w:marLeft w:val="0"/>
          <w:marRight w:val="0"/>
          <w:marTop w:val="0"/>
          <w:marBottom w:val="0"/>
          <w:divBdr>
            <w:top w:val="none" w:sz="0" w:space="0" w:color="auto"/>
            <w:left w:val="none" w:sz="0" w:space="0" w:color="auto"/>
            <w:bottom w:val="none" w:sz="0" w:space="0" w:color="auto"/>
            <w:right w:val="none" w:sz="0" w:space="0" w:color="auto"/>
          </w:divBdr>
        </w:div>
      </w:divsChild>
    </w:div>
    <w:div w:id="1671325278">
      <w:bodyDiv w:val="1"/>
      <w:marLeft w:val="0"/>
      <w:marRight w:val="0"/>
      <w:marTop w:val="0"/>
      <w:marBottom w:val="0"/>
      <w:divBdr>
        <w:top w:val="none" w:sz="0" w:space="0" w:color="auto"/>
        <w:left w:val="none" w:sz="0" w:space="0" w:color="auto"/>
        <w:bottom w:val="none" w:sz="0" w:space="0" w:color="auto"/>
        <w:right w:val="none" w:sz="0" w:space="0" w:color="auto"/>
      </w:divBdr>
      <w:divsChild>
        <w:div w:id="412358967">
          <w:marLeft w:val="0"/>
          <w:marRight w:val="0"/>
          <w:marTop w:val="0"/>
          <w:marBottom w:val="0"/>
          <w:divBdr>
            <w:top w:val="none" w:sz="0" w:space="0" w:color="auto"/>
            <w:left w:val="none" w:sz="0" w:space="0" w:color="auto"/>
            <w:bottom w:val="none" w:sz="0" w:space="0" w:color="auto"/>
            <w:right w:val="none" w:sz="0" w:space="0" w:color="auto"/>
          </w:divBdr>
        </w:div>
      </w:divsChild>
    </w:div>
    <w:div w:id="17828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e8d03500a7111e9a5eaf2cd290f19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ae8d03500a7111e9a5eaf2cd290f194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908C-78AC-4920-A9F9-690F1DC2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26694</Words>
  <Characters>15217</Characters>
  <Application>Microsoft Office Word</Application>
  <DocSecurity>0</DocSecurity>
  <Lines>126</Lines>
  <Paragraphs>83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Šarkauskaitė</dc:creator>
  <cp:keywords/>
  <dc:description/>
  <cp:lastModifiedBy>Eglė Šarkauskaitė</cp:lastModifiedBy>
  <cp:revision>2</cp:revision>
  <cp:lastPrinted>2018-12-27T09:54:00Z</cp:lastPrinted>
  <dcterms:created xsi:type="dcterms:W3CDTF">2019-01-23T12:52:00Z</dcterms:created>
  <dcterms:modified xsi:type="dcterms:W3CDTF">2019-01-23T12:52:00Z</dcterms:modified>
</cp:coreProperties>
</file>