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B044" w14:textId="47851AA7" w:rsidR="009F06F6" w:rsidRDefault="009F06F6" w:rsidP="009F06F6">
      <w:pPr>
        <w:jc w:val="both"/>
        <w:rPr>
          <w:rFonts w:ascii="Times New Roman" w:hAnsi="Times New Roman"/>
          <w:b/>
          <w:i/>
          <w:iCs/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F543C7" wp14:editId="06355832">
            <wp:simplePos x="0" y="0"/>
            <wp:positionH relativeFrom="column">
              <wp:posOffset>3758565</wp:posOffset>
            </wp:positionH>
            <wp:positionV relativeFrom="paragraph">
              <wp:posOffset>2540</wp:posOffset>
            </wp:positionV>
            <wp:extent cx="2160905" cy="1371600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61F62" wp14:editId="59A4956B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1390015" cy="1390650"/>
            <wp:effectExtent l="0" t="0" r="63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89D0D5A" w14:textId="77777777" w:rsidR="009F06F6" w:rsidRDefault="009F06F6" w:rsidP="009F06F6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14:paraId="1C160ECA" w14:textId="77777777" w:rsidR="009F06F6" w:rsidRDefault="009F06F6" w:rsidP="009F06F6">
      <w:pPr>
        <w:jc w:val="center"/>
        <w:rPr>
          <w:b/>
          <w:noProof/>
          <w:color w:val="000000"/>
          <w:lang w:eastAsia="lt-LT"/>
        </w:rPr>
      </w:pPr>
    </w:p>
    <w:p w14:paraId="15420DBD" w14:textId="77777777" w:rsidR="009F06F6" w:rsidRDefault="009F06F6" w:rsidP="009F06F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14:paraId="2215C189" w14:textId="77777777" w:rsidR="009F06F6" w:rsidRDefault="009F06F6" w:rsidP="009F06F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14:paraId="37AE6F40" w14:textId="77777777" w:rsidR="009F06F6" w:rsidRDefault="009F06F6" w:rsidP="009F06F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14:paraId="39EEB2DB" w14:textId="77777777" w:rsidR="009F06F6" w:rsidRDefault="009F06F6" w:rsidP="009F06F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14:paraId="155055C6" w14:textId="77777777" w:rsidR="009F06F6" w:rsidRDefault="009F06F6" w:rsidP="009F06F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14:paraId="45F75B14" w14:textId="77777777" w:rsidR="009F06F6" w:rsidRDefault="009F06F6" w:rsidP="009F06F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14:paraId="3D6DF96A" w14:textId="77777777" w:rsidR="009F06F6" w:rsidRDefault="009F06F6" w:rsidP="009F06F6">
      <w:pPr>
        <w:jc w:val="center"/>
        <w:rPr>
          <w:rFonts w:ascii="Times New Roman" w:hAnsi="Times New Roman"/>
          <w:b/>
          <w:bCs/>
          <w:color w:val="454545"/>
          <w:sz w:val="28"/>
          <w:szCs w:val="28"/>
          <w:lang w:eastAsia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RENGINIO </w:t>
      </w:r>
      <w:r>
        <w:rPr>
          <w:rFonts w:ascii="Times New Roman" w:hAnsi="Times New Roman"/>
          <w:b/>
          <w:bCs/>
          <w:caps/>
          <w:color w:val="454545"/>
          <w:sz w:val="28"/>
          <w:szCs w:val="28"/>
          <w:lang w:eastAsia="lt-LT"/>
        </w:rPr>
        <w:t>bendruomenės inicijuotos vietos plėtros (BIVP) strategijų įgyvendinimas</w:t>
      </w:r>
    </w:p>
    <w:p w14:paraId="3F06279B" w14:textId="77777777" w:rsidR="009F06F6" w:rsidRDefault="009F06F6" w:rsidP="009F06F6">
      <w:pPr>
        <w:shd w:val="clear" w:color="auto" w:fill="FFFFFF"/>
        <w:jc w:val="center"/>
        <w:rPr>
          <w:rFonts w:eastAsia="Calibri"/>
          <w:b/>
          <w:bCs/>
          <w:sz w:val="28"/>
          <w:szCs w:val="28"/>
          <w:lang w:val="lt-LT"/>
        </w:rPr>
      </w:pPr>
    </w:p>
    <w:p w14:paraId="6A2A45D0" w14:textId="77777777" w:rsidR="009F06F6" w:rsidRDefault="009F06F6" w:rsidP="009F06F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DARBOTVARKĖ </w:t>
      </w:r>
    </w:p>
    <w:p w14:paraId="72C53AF7" w14:textId="77777777" w:rsidR="009F06F6" w:rsidRDefault="009F06F6" w:rsidP="009F06F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14:paraId="1373FFFB" w14:textId="77777777" w:rsidR="009F06F6" w:rsidRDefault="009F06F6" w:rsidP="009F06F6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2019 m. spalio 24-25 d.</w:t>
      </w:r>
    </w:p>
    <w:p w14:paraId="64300989" w14:textId="77777777" w:rsidR="009F06F6" w:rsidRDefault="009F06F6" w:rsidP="009F06F6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Byliškės, Prienų rajonas</w:t>
      </w:r>
    </w:p>
    <w:p w14:paraId="21EAC64E" w14:textId="77777777" w:rsidR="009F06F6" w:rsidRDefault="009F06F6" w:rsidP="009F06F6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14:paraId="46C669A4" w14:textId="77777777" w:rsidR="009F06F6" w:rsidRDefault="009F06F6" w:rsidP="009F06F6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1"/>
      </w:tblGrid>
      <w:tr w:rsidR="009F06F6" w14:paraId="6798E26A" w14:textId="77777777" w:rsidTr="009F06F6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811C" w14:textId="77777777" w:rsidR="009F06F6" w:rsidRDefault="009F06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Spalio 24 d., ketvirtadienis</w:t>
            </w:r>
          </w:p>
        </w:tc>
      </w:tr>
      <w:tr w:rsidR="009F06F6" w14:paraId="61718EE3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F524" w14:textId="77777777" w:rsidR="009F06F6" w:rsidRDefault="009F06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9.00-9.30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50DB" w14:textId="77777777" w:rsidR="009F06F6" w:rsidRDefault="009F06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Registracija</w:t>
            </w:r>
          </w:p>
        </w:tc>
      </w:tr>
      <w:tr w:rsidR="009F06F6" w14:paraId="3F209DCA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968B" w14:textId="77777777" w:rsidR="009F06F6" w:rsidRDefault="009F06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9.30-9.45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4AE8" w14:textId="77777777" w:rsidR="009F06F6" w:rsidRDefault="009F06F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Įžanginis žodis</w:t>
            </w:r>
          </w:p>
          <w:p w14:paraId="2DCD7C27" w14:textId="77777777" w:rsidR="009F06F6" w:rsidRDefault="009F06F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Vidaus reikalų ministerija. </w:t>
            </w:r>
          </w:p>
        </w:tc>
      </w:tr>
      <w:tr w:rsidR="009F06F6" w14:paraId="4FB9CA73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1C02" w14:textId="77777777" w:rsidR="009F06F6" w:rsidRDefault="009F06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 w:eastAsia="lv-LV"/>
              </w:rPr>
              <w:t>9.45–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11.45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5976" w14:textId="77777777" w:rsidR="009F06F6" w:rsidRDefault="009F06F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„Patirtis įgyvendinant </w:t>
            </w:r>
            <w:bookmarkStart w:id="0" w:name="_Hlk22723817"/>
            <w:r>
              <w:rPr>
                <w:rFonts w:ascii="Times New Roman" w:hAnsi="Times New Roman"/>
                <w:sz w:val="24"/>
                <w:szCs w:val="24"/>
                <w:lang w:val="lt-LT"/>
              </w:rPr>
              <w:t>Vietos veiklos grupių strategijų projektus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sėkmės bei pamokos“,  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VšĮ Europos socialinio fondo agentūra.</w:t>
            </w:r>
          </w:p>
        </w:tc>
      </w:tr>
      <w:tr w:rsidR="009F06F6" w14:paraId="02967407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7BAA" w14:textId="77777777" w:rsidR="009F06F6" w:rsidRDefault="009F06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11.45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 w:eastAsia="lv-LV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12.00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F316" w14:textId="77777777" w:rsidR="009F06F6" w:rsidRDefault="009F06F6">
            <w:pPr>
              <w:keepNext/>
              <w:jc w:val="both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t-LT"/>
              </w:rPr>
              <w:t>Kavos pertrauka</w:t>
            </w:r>
          </w:p>
        </w:tc>
      </w:tr>
      <w:tr w:rsidR="009F06F6" w14:paraId="5450EE3A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ECA2" w14:textId="77777777" w:rsidR="009F06F6" w:rsidRDefault="009F06F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12.00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 w:eastAsia="lv-LV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13.30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F69F" w14:textId="77777777" w:rsidR="009F06F6" w:rsidRDefault="009F06F6">
            <w:pPr>
              <w:keepNext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„Privačių interesų deklaravimas“,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Gediminas Sakalauskas, VšĮ “Praeventi”.</w:t>
            </w:r>
          </w:p>
        </w:tc>
      </w:tr>
      <w:tr w:rsidR="009F06F6" w14:paraId="07E5F621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1750" w14:textId="77777777" w:rsidR="009F06F6" w:rsidRDefault="009F06F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13.30-14.30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35A6" w14:textId="77777777" w:rsidR="009F06F6" w:rsidRDefault="009F06F6">
            <w:pPr>
              <w:keepNext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Pietūs</w:t>
            </w:r>
          </w:p>
        </w:tc>
      </w:tr>
      <w:tr w:rsidR="009F06F6" w14:paraId="08660DBE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F4C8" w14:textId="77777777" w:rsidR="009F06F6" w:rsidRDefault="009F06F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14.30-16.00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5741" w14:textId="77777777" w:rsidR="009F06F6" w:rsidRDefault="009F06F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„Interesų konfliktas: privatūs ir viešieji interesai“,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Gediminas Sakalauskas, VšĮ “Praeventi”.</w:t>
            </w:r>
          </w:p>
        </w:tc>
      </w:tr>
      <w:tr w:rsidR="009F06F6" w14:paraId="0D215483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DD2E" w14:textId="77777777" w:rsidR="009F06F6" w:rsidRDefault="009F06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16.00-16.15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F87" w14:textId="77777777" w:rsidR="009F06F6" w:rsidRDefault="009F06F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Kavos pertrauka</w:t>
            </w:r>
          </w:p>
        </w:tc>
      </w:tr>
      <w:tr w:rsidR="009F06F6" w14:paraId="35E3209A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098" w14:textId="77777777" w:rsidR="009F06F6" w:rsidRDefault="009F06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16.15-17.45</w:t>
            </w:r>
          </w:p>
          <w:p w14:paraId="5C21CA3D" w14:textId="77777777" w:rsidR="009F06F6" w:rsidRDefault="009F06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69E4" w14:textId="77777777" w:rsidR="009F06F6" w:rsidRDefault="009F06F6">
            <w:pPr>
              <w:ind w:left="28" w:hanging="28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bookmarkStart w:id="1" w:name="_Hlk22724134"/>
            <w:r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nteresų konflikto rizika, interesų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konfliktų valdymas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Gediminas Sakalauskas, VšĮ “Praeventi”.</w:t>
            </w:r>
          </w:p>
        </w:tc>
      </w:tr>
      <w:tr w:rsidR="009F06F6" w14:paraId="2909BB68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8670" w14:textId="77777777" w:rsidR="009F06F6" w:rsidRDefault="009F06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17.45-18.15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65E" w14:textId="77777777" w:rsidR="009F06F6" w:rsidRDefault="009F06F6">
            <w:pPr>
              <w:ind w:left="28" w:hanging="28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Temos apibendrinimas – klausimai, diskusija.</w:t>
            </w:r>
          </w:p>
        </w:tc>
      </w:tr>
      <w:tr w:rsidR="009F06F6" w14:paraId="3DE53755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54A7" w14:textId="77777777" w:rsidR="009F06F6" w:rsidRDefault="009F06F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18.15-19.00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7CA3" w14:textId="77777777" w:rsidR="009F06F6" w:rsidRDefault="009F06F6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v-LV"/>
              </w:rPr>
              <w:t>VVG tinklo pasitarimas</w:t>
            </w:r>
          </w:p>
        </w:tc>
      </w:tr>
      <w:tr w:rsidR="009F06F6" w14:paraId="715F6D94" w14:textId="77777777" w:rsidTr="009F06F6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789A" w14:textId="77777777" w:rsidR="009F06F6" w:rsidRDefault="009F06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Spalio 25 d., penktadienis</w:t>
            </w:r>
          </w:p>
        </w:tc>
      </w:tr>
      <w:tr w:rsidR="009F06F6" w14:paraId="541B6A36" w14:textId="77777777" w:rsidTr="009F06F6">
        <w:trPr>
          <w:trHeight w:val="6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9B46" w14:textId="32DC8340" w:rsidR="009F06F6" w:rsidRDefault="009F06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8873" w14:textId="77777777" w:rsidR="009F06F6" w:rsidRDefault="009F06F6">
            <w:pPr>
              <w:ind w:left="28" w:hanging="28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,,Bendruomenės inicijuota vietos plėtra: </w:t>
            </w:r>
            <w:bookmarkStart w:id="2" w:name="_Hlk22723901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2021–2027 metų Europos Sąjungos struktūrinių fondų investavimo kryptys</w:t>
            </w:r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Vidaus reikalų ministerija.</w:t>
            </w:r>
          </w:p>
        </w:tc>
      </w:tr>
      <w:tr w:rsidR="009F06F6" w14:paraId="0FDEFB2C" w14:textId="77777777" w:rsidTr="009F06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6991" w14:textId="3FCBAC8C" w:rsidR="009F06F6" w:rsidRDefault="009F06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3" w:name="_GoBack"/>
            <w:bookmarkEnd w:id="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B23F" w14:textId="77777777" w:rsidR="009F06F6" w:rsidRDefault="009F06F6">
            <w:pP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Išvykimas</w:t>
            </w:r>
          </w:p>
        </w:tc>
      </w:tr>
    </w:tbl>
    <w:p w14:paraId="78568A1E" w14:textId="77777777" w:rsidR="009F06F6" w:rsidRDefault="009F06F6" w:rsidP="009F06F6"/>
    <w:p w14:paraId="2AFD9783" w14:textId="77777777" w:rsidR="009F06F6" w:rsidRDefault="009F06F6" w:rsidP="009F06F6"/>
    <w:p w14:paraId="5DAA44BF" w14:textId="77777777" w:rsidR="009F06F6" w:rsidRDefault="009F06F6" w:rsidP="009F06F6"/>
    <w:p w14:paraId="30EDC634" w14:textId="77777777" w:rsidR="008A4435" w:rsidRDefault="008A4435"/>
    <w:sectPr w:rsidR="008A44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3D"/>
    <w:rsid w:val="0019018D"/>
    <w:rsid w:val="002F089F"/>
    <w:rsid w:val="002F2D4F"/>
    <w:rsid w:val="00312108"/>
    <w:rsid w:val="003146AD"/>
    <w:rsid w:val="00331D7B"/>
    <w:rsid w:val="00386DB8"/>
    <w:rsid w:val="00401E72"/>
    <w:rsid w:val="00504406"/>
    <w:rsid w:val="00561276"/>
    <w:rsid w:val="005B398E"/>
    <w:rsid w:val="007C7E73"/>
    <w:rsid w:val="007E719F"/>
    <w:rsid w:val="008A4435"/>
    <w:rsid w:val="00901E2A"/>
    <w:rsid w:val="0093132C"/>
    <w:rsid w:val="00982484"/>
    <w:rsid w:val="009A7963"/>
    <w:rsid w:val="009F06F6"/>
    <w:rsid w:val="00B37E16"/>
    <w:rsid w:val="00B839CF"/>
    <w:rsid w:val="00C5511B"/>
    <w:rsid w:val="00CD10F8"/>
    <w:rsid w:val="00D9303D"/>
    <w:rsid w:val="00DC1D21"/>
    <w:rsid w:val="00E534E9"/>
    <w:rsid w:val="00EB42CA"/>
    <w:rsid w:val="00F91063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881"/>
  <w15:chartTrackingRefBased/>
  <w15:docId w15:val="{CFD29A59-67E1-4C61-849D-CA9BA42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9F06F6"/>
    <w:pPr>
      <w:spacing w:after="0" w:line="240" w:lineRule="auto"/>
    </w:pPr>
    <w:rPr>
      <w:rFonts w:ascii="Helvetica" w:eastAsia="MS Mincho" w:hAnsi="Helvetica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F0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m09263</dc:creator>
  <cp:keywords/>
  <dc:description/>
  <cp:lastModifiedBy>m09263</cp:lastModifiedBy>
  <cp:revision>3</cp:revision>
  <dcterms:created xsi:type="dcterms:W3CDTF">2019-10-23T09:04:00Z</dcterms:created>
  <dcterms:modified xsi:type="dcterms:W3CDTF">2019-10-23T09:05:00Z</dcterms:modified>
</cp:coreProperties>
</file>